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EE443" w14:textId="0201ED4A" w:rsidR="002A6083" w:rsidRPr="003B0EB8" w:rsidRDefault="002A6083" w:rsidP="002A6083">
      <w:pPr>
        <w:pStyle w:val="3GPPHeader"/>
        <w:spacing w:after="60"/>
        <w:rPr>
          <w:sz w:val="32"/>
          <w:szCs w:val="32"/>
        </w:rPr>
      </w:pPr>
      <w:r w:rsidRPr="003B0EB8">
        <w:t>3GPP TSG-RAN WG1 Meeting #1</w:t>
      </w:r>
      <w:r w:rsidR="00D4002C">
        <w:t>20</w:t>
      </w:r>
      <w:r w:rsidRPr="003B0EB8">
        <w:tab/>
      </w:r>
      <w:r w:rsidRPr="00EA5FA4">
        <w:rPr>
          <w:szCs w:val="24"/>
        </w:rPr>
        <w:t>R1-2</w:t>
      </w:r>
      <w:r w:rsidR="00EA5FA4" w:rsidRPr="00EA5FA4">
        <w:rPr>
          <w:szCs w:val="24"/>
        </w:rPr>
        <w:t>5</w:t>
      </w:r>
      <w:r w:rsidR="00201511">
        <w:rPr>
          <w:szCs w:val="24"/>
        </w:rPr>
        <w:t>0</w:t>
      </w:r>
      <w:r w:rsidR="00EA5FA4" w:rsidRPr="00EA5FA4">
        <w:rPr>
          <w:szCs w:val="24"/>
        </w:rPr>
        <w:t>0990</w:t>
      </w:r>
    </w:p>
    <w:p w14:paraId="1407D242" w14:textId="754A8901" w:rsidR="002A6083" w:rsidRPr="003B0EB8" w:rsidRDefault="00D4002C" w:rsidP="002A6083">
      <w:pPr>
        <w:pStyle w:val="3GPPHeader"/>
      </w:pPr>
      <w:r>
        <w:t>Athens</w:t>
      </w:r>
      <w:r w:rsidR="002A6083" w:rsidRPr="00BC10C9">
        <w:t xml:space="preserve">, </w:t>
      </w:r>
      <w:r>
        <w:t>Greece</w:t>
      </w:r>
      <w:r w:rsidR="002A6083" w:rsidRPr="00BC10C9">
        <w:t xml:space="preserve">, </w:t>
      </w:r>
      <w:r>
        <w:t>17</w:t>
      </w:r>
      <w:r w:rsidR="002A6083" w:rsidRPr="00F5703F">
        <w:rPr>
          <w:vertAlign w:val="superscript"/>
        </w:rPr>
        <w:t>th</w:t>
      </w:r>
      <w:r w:rsidR="002A6083" w:rsidRPr="00BC10C9">
        <w:t xml:space="preserve"> – </w:t>
      </w:r>
      <w:r>
        <w:t>21</w:t>
      </w:r>
      <w:r w:rsidRPr="00D4002C">
        <w:rPr>
          <w:vertAlign w:val="superscript"/>
        </w:rPr>
        <w:t>st</w:t>
      </w:r>
      <w:r w:rsidR="0037739E">
        <w:t xml:space="preserve"> </w:t>
      </w:r>
      <w:proofErr w:type="gramStart"/>
      <w:r w:rsidR="0037739E">
        <w:t>February</w:t>
      </w:r>
      <w:r w:rsidR="002A6083" w:rsidRPr="00BC10C9">
        <w:t>,</w:t>
      </w:r>
      <w:proofErr w:type="gramEnd"/>
      <w:r w:rsidR="002A6083" w:rsidRPr="00BC10C9">
        <w:t xml:space="preserve"> 202</w:t>
      </w:r>
      <w:r w:rsidR="0037739E">
        <w:t>5</w:t>
      </w:r>
    </w:p>
    <w:p w14:paraId="3982483C" w14:textId="12DDD372" w:rsidR="00E90E49" w:rsidRPr="00D0310F" w:rsidRDefault="00E90E49" w:rsidP="00311702">
      <w:pPr>
        <w:pStyle w:val="3GPPHeader"/>
        <w:rPr>
          <w:szCs w:val="24"/>
        </w:rPr>
      </w:pPr>
      <w:r w:rsidRPr="00D0310F">
        <w:rPr>
          <w:szCs w:val="24"/>
        </w:rPr>
        <w:t>Agenda Item:</w:t>
      </w:r>
      <w:r w:rsidRPr="00D0310F">
        <w:rPr>
          <w:szCs w:val="24"/>
        </w:rPr>
        <w:tab/>
      </w:r>
      <w:r w:rsidR="00794B7F" w:rsidRPr="00D0310F">
        <w:rPr>
          <w:szCs w:val="24"/>
        </w:rPr>
        <w:t>5</w:t>
      </w:r>
    </w:p>
    <w:p w14:paraId="5619E868" w14:textId="755758EF" w:rsidR="00E90E49" w:rsidRPr="00D0310F" w:rsidRDefault="003D3C45" w:rsidP="00F64C2B">
      <w:pPr>
        <w:pStyle w:val="3GPPHeader"/>
        <w:rPr>
          <w:szCs w:val="24"/>
        </w:rPr>
      </w:pPr>
      <w:r w:rsidRPr="00D0310F">
        <w:rPr>
          <w:szCs w:val="24"/>
        </w:rPr>
        <w:t>Source:</w:t>
      </w:r>
      <w:r w:rsidR="00E90E49" w:rsidRPr="00D0310F">
        <w:rPr>
          <w:szCs w:val="24"/>
        </w:rPr>
        <w:tab/>
      </w:r>
      <w:r w:rsidR="00F64C2B" w:rsidRPr="00D0310F">
        <w:rPr>
          <w:szCs w:val="24"/>
        </w:rPr>
        <w:t>Ericsson</w:t>
      </w:r>
    </w:p>
    <w:p w14:paraId="3E8F2B45" w14:textId="4EA1C26F" w:rsidR="008E4FF9" w:rsidRPr="00D0310F" w:rsidRDefault="003D3C45" w:rsidP="008E4FF9">
      <w:pPr>
        <w:pStyle w:val="3GPPHeader"/>
        <w:ind w:left="1710" w:hanging="1710"/>
        <w:rPr>
          <w:szCs w:val="24"/>
        </w:rPr>
      </w:pPr>
      <w:r w:rsidRPr="00D0310F">
        <w:rPr>
          <w:szCs w:val="24"/>
        </w:rPr>
        <w:t>Title:</w:t>
      </w:r>
      <w:r w:rsidR="00E90E49" w:rsidRPr="00D0310F">
        <w:rPr>
          <w:szCs w:val="24"/>
        </w:rPr>
        <w:tab/>
      </w:r>
      <w:r w:rsidR="00C22BED" w:rsidRPr="00D0310F">
        <w:rPr>
          <w:szCs w:val="24"/>
        </w:rPr>
        <w:t>Discussion o</w:t>
      </w:r>
      <w:r w:rsidR="00497635" w:rsidRPr="00D0310F">
        <w:rPr>
          <w:szCs w:val="24"/>
        </w:rPr>
        <w:t>n</w:t>
      </w:r>
      <w:r w:rsidR="00C22BED" w:rsidRPr="00D0310F">
        <w:rPr>
          <w:szCs w:val="24"/>
        </w:rPr>
        <w:t xml:space="preserve"> </w:t>
      </w:r>
      <w:r w:rsidR="00D251FD" w:rsidRPr="00D0310F">
        <w:rPr>
          <w:szCs w:val="24"/>
        </w:rPr>
        <w:t xml:space="preserve">RAN2 </w:t>
      </w:r>
      <w:bookmarkStart w:id="0" w:name="_Hlk177486290"/>
      <w:r w:rsidR="002321BB" w:rsidRPr="00D0310F">
        <w:rPr>
          <w:szCs w:val="24"/>
        </w:rPr>
        <w:t xml:space="preserve">LS </w:t>
      </w:r>
      <w:r w:rsidR="00D251FD" w:rsidRPr="00D0310F">
        <w:rPr>
          <w:szCs w:val="24"/>
        </w:rPr>
        <w:t xml:space="preserve">on </w:t>
      </w:r>
      <w:bookmarkEnd w:id="0"/>
      <w:r w:rsidR="0037739E" w:rsidRPr="00D0310F">
        <w:rPr>
          <w:rFonts w:cs="Arial"/>
          <w:szCs w:val="24"/>
        </w:rPr>
        <w:t>soft satellite switch with re-sync</w:t>
      </w:r>
    </w:p>
    <w:p w14:paraId="39EDAEFB" w14:textId="5384E7E2" w:rsidR="00C66312" w:rsidRPr="00D0310F" w:rsidRDefault="00C66312" w:rsidP="008E4FF9">
      <w:pPr>
        <w:pStyle w:val="3GPPHeader"/>
        <w:ind w:left="1710" w:hanging="1710"/>
        <w:rPr>
          <w:szCs w:val="24"/>
        </w:rPr>
      </w:pPr>
      <w:r w:rsidRPr="00D0310F">
        <w:rPr>
          <w:szCs w:val="24"/>
        </w:rPr>
        <w:t>Work Item:</w:t>
      </w:r>
      <w:r w:rsidRPr="00D0310F">
        <w:rPr>
          <w:szCs w:val="24"/>
        </w:rPr>
        <w:tab/>
      </w:r>
      <w:proofErr w:type="spellStart"/>
      <w:r w:rsidR="00291094" w:rsidRPr="00D0310F">
        <w:rPr>
          <w:szCs w:val="24"/>
        </w:rPr>
        <w:t>NR_NTN_enh</w:t>
      </w:r>
      <w:proofErr w:type="spellEnd"/>
      <w:r w:rsidR="00291094" w:rsidRPr="00D0310F">
        <w:rPr>
          <w:szCs w:val="24"/>
        </w:rPr>
        <w:t>-Core</w:t>
      </w:r>
    </w:p>
    <w:p w14:paraId="025260C1" w14:textId="486466D8" w:rsidR="00E90E49" w:rsidRPr="00D0310F" w:rsidRDefault="00E90E49" w:rsidP="008E4FF9">
      <w:pPr>
        <w:pStyle w:val="3GPPHeader"/>
        <w:ind w:left="1710" w:hanging="1710"/>
        <w:rPr>
          <w:szCs w:val="24"/>
        </w:rPr>
      </w:pPr>
      <w:r w:rsidRPr="00D0310F">
        <w:rPr>
          <w:szCs w:val="24"/>
        </w:rPr>
        <w:t>Document for:</w:t>
      </w:r>
      <w:r w:rsidRPr="00D0310F">
        <w:rPr>
          <w:szCs w:val="24"/>
        </w:rPr>
        <w:tab/>
        <w:t>Discussion</w:t>
      </w:r>
    </w:p>
    <w:p w14:paraId="6883CB62" w14:textId="60B77E8D" w:rsidR="00E90E49" w:rsidRDefault="00E90E49" w:rsidP="000E25A5">
      <w:pPr>
        <w:pStyle w:val="Heading1"/>
        <w:numPr>
          <w:ilvl w:val="0"/>
          <w:numId w:val="13"/>
        </w:numPr>
        <w:ind w:left="1170"/>
      </w:pPr>
      <w:bookmarkStart w:id="1" w:name="_Toc101615135"/>
      <w:r w:rsidRPr="00CE0424">
        <w:t>Introduction</w:t>
      </w:r>
      <w:bookmarkEnd w:id="1"/>
    </w:p>
    <w:p w14:paraId="35128FB9" w14:textId="240C1484" w:rsidR="00930A44" w:rsidRDefault="007474B6" w:rsidP="006A4A62">
      <w:pPr>
        <w:pStyle w:val="BodyText"/>
        <w:rPr>
          <w:lang w:val="en-GB" w:eastAsia="ja-JP"/>
        </w:rPr>
      </w:pPr>
      <w:bookmarkStart w:id="2" w:name="_Hlk75780291"/>
      <w:r>
        <w:rPr>
          <w:lang w:val="en-GB" w:eastAsia="ja-JP"/>
        </w:rPr>
        <w:t>RAN</w:t>
      </w:r>
      <w:r w:rsidR="002321BB">
        <w:rPr>
          <w:lang w:val="en-GB" w:eastAsia="ja-JP"/>
        </w:rPr>
        <w:t>2</w:t>
      </w:r>
      <w:r>
        <w:rPr>
          <w:lang w:val="en-GB" w:eastAsia="ja-JP"/>
        </w:rPr>
        <w:t xml:space="preserve"> sent </w:t>
      </w:r>
      <w:r w:rsidR="00C22BED">
        <w:rPr>
          <w:lang w:val="en-GB" w:eastAsia="ja-JP"/>
        </w:rPr>
        <w:t xml:space="preserve">an </w:t>
      </w:r>
      <w:r w:rsidR="00C22BED" w:rsidRPr="00C22BED">
        <w:rPr>
          <w:lang w:val="en-GB" w:eastAsia="ja-JP"/>
        </w:rPr>
        <w:t xml:space="preserve">LS </w:t>
      </w:r>
      <w:r w:rsidR="00A96169">
        <w:rPr>
          <w:lang w:val="en-GB" w:eastAsia="ja-JP"/>
        </w:rPr>
        <w:t>to RAN</w:t>
      </w:r>
      <w:r w:rsidR="00295890">
        <w:rPr>
          <w:lang w:val="en-GB" w:eastAsia="ja-JP"/>
        </w:rPr>
        <w:t>1</w:t>
      </w:r>
      <w:r w:rsidR="00A96169">
        <w:rPr>
          <w:lang w:val="en-GB" w:eastAsia="ja-JP"/>
        </w:rPr>
        <w:t xml:space="preserve"> and RAN</w:t>
      </w:r>
      <w:r w:rsidR="00295890">
        <w:rPr>
          <w:lang w:val="en-GB" w:eastAsia="ja-JP"/>
        </w:rPr>
        <w:t>4</w:t>
      </w:r>
      <w:r w:rsidR="00A96169">
        <w:rPr>
          <w:lang w:val="en-GB" w:eastAsia="ja-JP"/>
        </w:rPr>
        <w:t xml:space="preserve"> with the title “</w:t>
      </w:r>
      <w:r w:rsidR="00EC1ADB" w:rsidRPr="00EC1ADB">
        <w:rPr>
          <w:lang w:val="en-GB" w:eastAsia="ja-JP"/>
        </w:rPr>
        <w:t>LS on soft satellite switch with re-sync</w:t>
      </w:r>
      <w:r w:rsidR="00A96169">
        <w:rPr>
          <w:lang w:val="en-GB" w:eastAsia="ja-JP"/>
        </w:rPr>
        <w:t>”</w:t>
      </w:r>
      <w:r w:rsidR="00C22BED" w:rsidRPr="00C22BED">
        <w:rPr>
          <w:lang w:val="en-GB" w:eastAsia="ja-JP"/>
        </w:rPr>
        <w:t xml:space="preserve"> </w:t>
      </w:r>
      <w:r w:rsidR="00C22BED">
        <w:rPr>
          <w:lang w:val="en-GB" w:eastAsia="ja-JP"/>
        </w:rPr>
        <w:fldChar w:fldCharType="begin"/>
      </w:r>
      <w:r w:rsidR="00C22BED">
        <w:rPr>
          <w:lang w:val="en-GB" w:eastAsia="ja-JP"/>
        </w:rPr>
        <w:instrText xml:space="preserve"> REF _Ref100327277 \r \h </w:instrText>
      </w:r>
      <w:r w:rsidR="00C22BED">
        <w:rPr>
          <w:lang w:val="en-GB" w:eastAsia="ja-JP"/>
        </w:rPr>
      </w:r>
      <w:r w:rsidR="00C22BED">
        <w:rPr>
          <w:lang w:val="en-GB" w:eastAsia="ja-JP"/>
        </w:rPr>
        <w:fldChar w:fldCharType="separate"/>
      </w:r>
      <w:r w:rsidR="00946124">
        <w:rPr>
          <w:lang w:val="en-GB" w:eastAsia="ja-JP"/>
        </w:rPr>
        <w:t>[1]</w:t>
      </w:r>
      <w:r w:rsidR="00C22BED">
        <w:rPr>
          <w:lang w:val="en-GB" w:eastAsia="ja-JP"/>
        </w:rPr>
        <w:fldChar w:fldCharType="end"/>
      </w:r>
      <w:r>
        <w:rPr>
          <w:lang w:val="en-GB" w:eastAsia="ja-JP"/>
        </w:rPr>
        <w:t>.</w:t>
      </w:r>
      <w:r w:rsidR="00FF54E1">
        <w:rPr>
          <w:lang w:val="en-GB" w:eastAsia="ja-JP"/>
        </w:rPr>
        <w:t xml:space="preserve"> </w:t>
      </w:r>
      <w:r w:rsidR="00521ACF">
        <w:rPr>
          <w:lang w:val="en-GB" w:eastAsia="ja-JP"/>
        </w:rPr>
        <w:t xml:space="preserve">An excerpt </w:t>
      </w:r>
      <w:r w:rsidR="00BF4AED">
        <w:rPr>
          <w:lang w:val="en-GB" w:eastAsia="ja-JP"/>
        </w:rPr>
        <w:t>is shown below:</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F32816" w:rsidRPr="00155861" w14:paraId="086B8D34" w14:textId="77777777" w:rsidTr="004667DA">
        <w:tc>
          <w:tcPr>
            <w:tcW w:w="9629" w:type="dxa"/>
          </w:tcPr>
          <w:p w14:paraId="03C443E7" w14:textId="77777777" w:rsidR="00704AE6" w:rsidRPr="00155861" w:rsidRDefault="00704AE6" w:rsidP="00704AE6">
            <w:pPr>
              <w:spacing w:after="120"/>
              <w:outlineLvl w:val="0"/>
              <w:rPr>
                <w:rFonts w:cs="Arial"/>
                <w:b/>
                <w:sz w:val="20"/>
                <w:szCs w:val="20"/>
              </w:rPr>
            </w:pPr>
            <w:r w:rsidRPr="00155861">
              <w:rPr>
                <w:rFonts w:cs="Arial"/>
                <w:b/>
                <w:sz w:val="20"/>
                <w:szCs w:val="20"/>
              </w:rPr>
              <w:t>1. Overall Description:</w:t>
            </w:r>
          </w:p>
          <w:p w14:paraId="1B6DB67C" w14:textId="77777777" w:rsidR="00704AE6" w:rsidRPr="009A7F79" w:rsidRDefault="00704AE6" w:rsidP="00704AE6">
            <w:pPr>
              <w:pStyle w:val="Header"/>
              <w:tabs>
                <w:tab w:val="center" w:pos="4153"/>
                <w:tab w:val="right" w:pos="8306"/>
              </w:tabs>
              <w:rPr>
                <w:rFonts w:eastAsiaTheme="minorEastAsia" w:cs="Arial"/>
                <w:b w:val="0"/>
                <w:sz w:val="20"/>
                <w:szCs w:val="20"/>
                <w:lang w:val="en-US" w:eastAsia="zh-CN"/>
              </w:rPr>
            </w:pPr>
          </w:p>
          <w:p w14:paraId="5AFE640C" w14:textId="77B0C127" w:rsidR="00704AE6" w:rsidRPr="009A7F79" w:rsidRDefault="00704AE6" w:rsidP="00704AE6">
            <w:pPr>
              <w:pStyle w:val="Header"/>
              <w:tabs>
                <w:tab w:val="center" w:pos="4153"/>
                <w:tab w:val="right" w:pos="8306"/>
              </w:tabs>
              <w:rPr>
                <w:rFonts w:eastAsiaTheme="minorEastAsia" w:cs="Arial"/>
                <w:b w:val="0"/>
                <w:sz w:val="20"/>
                <w:szCs w:val="20"/>
                <w:lang w:val="en-US" w:eastAsia="zh-CN"/>
              </w:rPr>
            </w:pPr>
            <w:r w:rsidRPr="009A7F79">
              <w:rPr>
                <w:rFonts w:eastAsiaTheme="minorEastAsia" w:cs="Arial"/>
                <w:b w:val="0"/>
                <w:sz w:val="20"/>
                <w:lang w:val="en-US" w:eastAsia="zh-CN"/>
              </w:rPr>
              <w:t>For soft satellite switching with re-synchronization, to ensure non-colliding SSB with same PCI at the UE side, RAN2 has discussed one possible solution to introduce a temporarily shifted SSB pattern during [</w:t>
            </w:r>
            <w:r w:rsidR="00F13173" w:rsidRPr="009A7F79">
              <w:rPr>
                <w:rFonts w:eastAsiaTheme="minorEastAsia" w:cs="Arial"/>
                <w:b w:val="0"/>
                <w:i/>
                <w:sz w:val="20"/>
                <w:lang w:val="en-US" w:eastAsia="zh-CN"/>
              </w:rPr>
              <w:t>t-ServiceStart</w:t>
            </w:r>
            <w:r w:rsidRPr="009A7F79">
              <w:rPr>
                <w:rFonts w:eastAsiaTheme="minorEastAsia" w:cs="Arial"/>
                <w:b w:val="0"/>
                <w:sz w:val="20"/>
                <w:lang w:val="en-US" w:eastAsia="zh-CN"/>
              </w:rPr>
              <w:t xml:space="preserve">, </w:t>
            </w:r>
            <w:r w:rsidR="00F13173" w:rsidRPr="009A7F79">
              <w:rPr>
                <w:rFonts w:eastAsiaTheme="minorEastAsia" w:cs="Arial"/>
                <w:b w:val="0"/>
                <w:i/>
                <w:sz w:val="20"/>
                <w:lang w:val="en-US" w:eastAsia="zh-CN"/>
              </w:rPr>
              <w:t>t-Service</w:t>
            </w:r>
            <w:r w:rsidRPr="009A7F79">
              <w:rPr>
                <w:rFonts w:eastAsiaTheme="minorEastAsia" w:cs="Arial"/>
                <w:b w:val="0"/>
                <w:sz w:val="20"/>
                <w:lang w:val="en-US" w:eastAsia="zh-CN"/>
              </w:rPr>
              <w:t>].</w:t>
            </w:r>
            <w:r w:rsidRPr="009A7F79">
              <w:rPr>
                <w:rFonts w:eastAsiaTheme="minorEastAsia" w:cs="Arial" w:hint="eastAsia"/>
                <w:b w:val="0"/>
                <w:sz w:val="20"/>
                <w:lang w:val="en-US" w:eastAsia="zh-CN"/>
              </w:rPr>
              <w:t xml:space="preserve"> </w:t>
            </w:r>
            <w:r w:rsidRPr="009A7F79">
              <w:rPr>
                <w:rFonts w:eastAsiaTheme="minorEastAsia" w:cs="Arial"/>
                <w:b w:val="0"/>
                <w:sz w:val="20"/>
                <w:lang w:val="en-US" w:eastAsia="zh-CN"/>
              </w:rPr>
              <w:t>To be specific, the target satellite transmits SSB during [</w:t>
            </w:r>
            <w:r w:rsidR="00F13173" w:rsidRPr="009A7F79">
              <w:rPr>
                <w:rFonts w:eastAsiaTheme="minorEastAsia" w:cs="Arial"/>
                <w:b w:val="0"/>
                <w:i/>
                <w:sz w:val="20"/>
                <w:lang w:val="en-US" w:eastAsia="zh-CN"/>
              </w:rPr>
              <w:t>t-ServiceStart</w:t>
            </w:r>
            <w:r w:rsidRPr="009A7F79">
              <w:rPr>
                <w:rFonts w:eastAsiaTheme="minorEastAsia" w:cs="Arial"/>
                <w:b w:val="0"/>
                <w:sz w:val="20"/>
                <w:lang w:val="en-US" w:eastAsia="zh-CN"/>
              </w:rPr>
              <w:t xml:space="preserve">, </w:t>
            </w:r>
            <w:r w:rsidR="00F13173" w:rsidRPr="009A7F79">
              <w:rPr>
                <w:rFonts w:eastAsiaTheme="minorEastAsia" w:cs="Arial"/>
                <w:b w:val="0"/>
                <w:i/>
                <w:sz w:val="20"/>
                <w:lang w:val="en-US" w:eastAsia="zh-CN"/>
              </w:rPr>
              <w:t>t-Service</w:t>
            </w:r>
            <w:r w:rsidRPr="009A7F79">
              <w:rPr>
                <w:rFonts w:eastAsiaTheme="minorEastAsia" w:cs="Arial"/>
                <w:b w:val="0"/>
                <w:sz w:val="20"/>
                <w:lang w:val="en-US" w:eastAsia="zh-CN"/>
              </w:rPr>
              <w:t xml:space="preserve">] which is not overlapping with SSB from the source satellite. At </w:t>
            </w:r>
            <w:r w:rsidR="00F13173" w:rsidRPr="009A7F79">
              <w:rPr>
                <w:rFonts w:eastAsiaTheme="minorEastAsia" w:cs="Arial"/>
                <w:b w:val="0"/>
                <w:i/>
                <w:sz w:val="20"/>
                <w:lang w:val="en-US" w:eastAsia="zh-CN"/>
              </w:rPr>
              <w:t>t-Service</w:t>
            </w:r>
            <w:r w:rsidRPr="009A7F79">
              <w:rPr>
                <w:rFonts w:eastAsiaTheme="minorEastAsia" w:cs="Arial"/>
                <w:b w:val="0"/>
                <w:sz w:val="20"/>
                <w:lang w:val="en-US" w:eastAsia="zh-CN"/>
              </w:rPr>
              <w:t>, the new serving satellite SSB pattern (e.g., SSB offset) is restored to the same as the previous source satellite.</w:t>
            </w:r>
          </w:p>
          <w:p w14:paraId="6C51189E" w14:textId="77777777" w:rsidR="00704AE6" w:rsidRPr="009A7F79" w:rsidRDefault="00704AE6" w:rsidP="00704AE6">
            <w:pPr>
              <w:pStyle w:val="Header"/>
              <w:tabs>
                <w:tab w:val="center" w:pos="4153"/>
                <w:tab w:val="right" w:pos="8306"/>
              </w:tabs>
              <w:rPr>
                <w:rFonts w:eastAsiaTheme="minorEastAsia" w:cs="Arial"/>
                <w:b w:val="0"/>
                <w:sz w:val="20"/>
                <w:szCs w:val="20"/>
                <w:lang w:val="en-US" w:eastAsia="zh-CN"/>
              </w:rPr>
            </w:pPr>
          </w:p>
          <w:p w14:paraId="7E2A53B0" w14:textId="3536A49A" w:rsidR="00704AE6" w:rsidRPr="00155861" w:rsidRDefault="00704AE6" w:rsidP="00704AE6">
            <w:pPr>
              <w:spacing w:after="0"/>
              <w:jc w:val="both"/>
              <w:rPr>
                <w:rFonts w:eastAsiaTheme="minorEastAsia" w:cs="Arial"/>
                <w:bCs/>
                <w:sz w:val="20"/>
                <w:szCs w:val="20"/>
                <w:lang w:eastAsia="zh-CN"/>
              </w:rPr>
            </w:pPr>
            <w:r w:rsidRPr="00155861">
              <w:rPr>
                <w:rFonts w:eastAsiaTheme="minorEastAsia" w:cs="Arial"/>
                <w:bCs/>
                <w:sz w:val="20"/>
                <w:szCs w:val="20"/>
                <w:lang w:eastAsia="zh-CN"/>
              </w:rPr>
              <w:t>RAN2 wonders whether the pre-acquired DL synchronization started between [</w:t>
            </w:r>
            <w:r w:rsidR="00F13173" w:rsidRPr="00F13173">
              <w:rPr>
                <w:rFonts w:eastAsiaTheme="minorEastAsia" w:cs="Arial"/>
                <w:bCs/>
                <w:i/>
                <w:sz w:val="20"/>
                <w:szCs w:val="20"/>
                <w:lang w:eastAsia="zh-CN"/>
              </w:rPr>
              <w:t>t-</w:t>
            </w:r>
            <w:proofErr w:type="spellStart"/>
            <w:r w:rsidR="00F13173" w:rsidRPr="00F13173">
              <w:rPr>
                <w:rFonts w:eastAsiaTheme="minorEastAsia" w:cs="Arial"/>
                <w:bCs/>
                <w:i/>
                <w:sz w:val="20"/>
                <w:szCs w:val="20"/>
                <w:lang w:eastAsia="zh-CN"/>
              </w:rPr>
              <w:t>ServiceStart</w:t>
            </w:r>
            <w:proofErr w:type="spellEnd"/>
            <w:r w:rsidRPr="00155861">
              <w:rPr>
                <w:rFonts w:eastAsiaTheme="minorEastAsia" w:cs="Arial"/>
                <w:bCs/>
                <w:sz w:val="20"/>
                <w:szCs w:val="20"/>
                <w:lang w:eastAsia="zh-CN"/>
              </w:rPr>
              <w:t xml:space="preserve">, </w:t>
            </w:r>
            <w:r w:rsidR="00F13173" w:rsidRPr="00F13173">
              <w:rPr>
                <w:rFonts w:eastAsiaTheme="minorEastAsia" w:cs="Arial"/>
                <w:bCs/>
                <w:i/>
                <w:sz w:val="20"/>
                <w:szCs w:val="20"/>
                <w:lang w:eastAsia="zh-CN"/>
              </w:rPr>
              <w:t>t-Service</w:t>
            </w:r>
            <w:r w:rsidRPr="00155861">
              <w:rPr>
                <w:rFonts w:eastAsiaTheme="minorEastAsia" w:cs="Arial"/>
                <w:bCs/>
                <w:sz w:val="20"/>
                <w:szCs w:val="20"/>
                <w:lang w:eastAsia="zh-CN"/>
              </w:rPr>
              <w:t xml:space="preserve">] with target satellite can be assumed as maintained if the SSB pattern (e.g., SSB offset) is changed (determined by </w:t>
            </w:r>
            <w:proofErr w:type="spellStart"/>
            <w:r w:rsidRPr="00155861">
              <w:rPr>
                <w:rFonts w:eastAsiaTheme="minorEastAsia" w:cs="Arial"/>
                <w:bCs/>
                <w:sz w:val="20"/>
                <w:szCs w:val="20"/>
                <w:lang w:eastAsia="zh-CN"/>
              </w:rPr>
              <w:t>ssb-TimeOffset</w:t>
            </w:r>
            <w:proofErr w:type="spellEnd"/>
            <w:r w:rsidRPr="00155861">
              <w:rPr>
                <w:rFonts w:eastAsiaTheme="minorEastAsia" w:cs="Arial"/>
                <w:bCs/>
                <w:sz w:val="20"/>
                <w:szCs w:val="20"/>
                <w:lang w:eastAsia="zh-CN"/>
              </w:rPr>
              <w:t xml:space="preserve">) at </w:t>
            </w:r>
            <w:r w:rsidR="00F13173" w:rsidRPr="00F13173">
              <w:rPr>
                <w:rFonts w:eastAsiaTheme="minorEastAsia" w:cs="Arial"/>
                <w:bCs/>
                <w:i/>
                <w:sz w:val="20"/>
                <w:szCs w:val="20"/>
                <w:lang w:eastAsia="zh-CN"/>
              </w:rPr>
              <w:t>t-Service</w:t>
            </w:r>
            <w:r w:rsidRPr="00155861">
              <w:rPr>
                <w:rFonts w:eastAsiaTheme="minorEastAsia" w:cs="Arial"/>
                <w:bCs/>
                <w:sz w:val="20"/>
                <w:szCs w:val="20"/>
                <w:lang w:eastAsia="zh-CN"/>
              </w:rPr>
              <w:t>.</w:t>
            </w:r>
          </w:p>
          <w:p w14:paraId="38D99587" w14:textId="77777777" w:rsidR="00704AE6" w:rsidRPr="00155861" w:rsidRDefault="00704AE6" w:rsidP="00704AE6">
            <w:pPr>
              <w:pStyle w:val="Header"/>
              <w:tabs>
                <w:tab w:val="center" w:pos="4153"/>
                <w:tab w:val="right" w:pos="8306"/>
              </w:tabs>
              <w:jc w:val="both"/>
              <w:rPr>
                <w:rFonts w:cs="Arial"/>
                <w:b w:val="0"/>
                <w:sz w:val="20"/>
                <w:szCs w:val="20"/>
                <w:lang w:val="en-US" w:eastAsia="zh-CN"/>
              </w:rPr>
            </w:pPr>
          </w:p>
          <w:p w14:paraId="0E4A28FF" w14:textId="77777777" w:rsidR="00704AE6" w:rsidRPr="00155861" w:rsidRDefault="00704AE6" w:rsidP="00704AE6">
            <w:pPr>
              <w:spacing w:after="120"/>
              <w:outlineLvl w:val="0"/>
              <w:rPr>
                <w:rFonts w:cs="Arial"/>
                <w:b/>
                <w:sz w:val="20"/>
                <w:szCs w:val="20"/>
              </w:rPr>
            </w:pPr>
            <w:r w:rsidRPr="00155861">
              <w:rPr>
                <w:rFonts w:cs="Arial"/>
                <w:b/>
                <w:sz w:val="20"/>
                <w:szCs w:val="20"/>
              </w:rPr>
              <w:t>2. Actions:</w:t>
            </w:r>
          </w:p>
          <w:p w14:paraId="4E138704" w14:textId="77777777" w:rsidR="00704AE6" w:rsidRPr="00155861" w:rsidRDefault="00704AE6" w:rsidP="00704AE6">
            <w:pPr>
              <w:spacing w:after="120"/>
              <w:ind w:left="1985" w:hanging="1985"/>
              <w:rPr>
                <w:rFonts w:cs="Arial"/>
                <w:b/>
                <w:sz w:val="20"/>
                <w:szCs w:val="20"/>
              </w:rPr>
            </w:pPr>
            <w:r w:rsidRPr="00155861">
              <w:rPr>
                <w:rFonts w:cs="Arial"/>
                <w:b/>
                <w:sz w:val="20"/>
                <w:szCs w:val="20"/>
              </w:rPr>
              <w:t xml:space="preserve">To </w:t>
            </w:r>
            <w:r w:rsidRPr="00155861">
              <w:rPr>
                <w:rFonts w:cs="Arial"/>
                <w:b/>
                <w:sz w:val="20"/>
                <w:szCs w:val="20"/>
                <w:lang w:eastAsia="zh-CN"/>
              </w:rPr>
              <w:t>RAN4, RAN1</w:t>
            </w:r>
          </w:p>
          <w:p w14:paraId="2794897F" w14:textId="44221311" w:rsidR="00254C06" w:rsidRPr="00155861" w:rsidRDefault="00704AE6" w:rsidP="00704AE6">
            <w:pPr>
              <w:spacing w:after="120"/>
              <w:ind w:left="993" w:hanging="993"/>
              <w:rPr>
                <w:rFonts w:cs="Arial"/>
                <w:i/>
                <w:iCs/>
                <w:sz w:val="20"/>
                <w:szCs w:val="20"/>
              </w:rPr>
            </w:pPr>
            <w:r w:rsidRPr="00155861">
              <w:rPr>
                <w:rFonts w:cs="Arial"/>
                <w:b/>
                <w:sz w:val="20"/>
                <w:szCs w:val="20"/>
              </w:rPr>
              <w:t xml:space="preserve">ACTION: </w:t>
            </w:r>
            <w:r w:rsidRPr="00155861">
              <w:rPr>
                <w:rFonts w:cs="Arial"/>
                <w:b/>
                <w:sz w:val="20"/>
                <w:szCs w:val="20"/>
              </w:rPr>
              <w:tab/>
            </w:r>
            <w:r w:rsidRPr="00155861">
              <w:rPr>
                <w:rFonts w:cs="Arial"/>
                <w:sz w:val="20"/>
                <w:szCs w:val="20"/>
              </w:rPr>
              <w:t xml:space="preserve">RAN2 kindly asks </w:t>
            </w:r>
            <w:r w:rsidRPr="00155861">
              <w:rPr>
                <w:rFonts w:cs="Arial"/>
                <w:sz w:val="20"/>
                <w:szCs w:val="20"/>
                <w:lang w:eastAsia="zh-CN"/>
              </w:rPr>
              <w:t xml:space="preserve">RAN4 and RAN1 </w:t>
            </w:r>
            <w:r w:rsidRPr="00155861">
              <w:rPr>
                <w:rFonts w:eastAsiaTheme="minorEastAsia" w:cs="Arial"/>
                <w:bCs/>
                <w:sz w:val="20"/>
                <w:szCs w:val="20"/>
                <w:lang w:eastAsia="zh-CN"/>
              </w:rPr>
              <w:t xml:space="preserve">whether </w:t>
            </w:r>
            <w:bookmarkStart w:id="3" w:name="_Hlk188888803"/>
            <w:r w:rsidRPr="00155861">
              <w:rPr>
                <w:rFonts w:eastAsiaTheme="minorEastAsia" w:cs="Arial"/>
                <w:bCs/>
                <w:sz w:val="20"/>
                <w:szCs w:val="20"/>
                <w:lang w:eastAsia="zh-CN"/>
              </w:rPr>
              <w:t>the pre-acquired DL synchronization started between [</w:t>
            </w:r>
            <w:r w:rsidR="00F13173" w:rsidRPr="00F13173">
              <w:rPr>
                <w:rFonts w:eastAsiaTheme="minorEastAsia" w:cs="Arial"/>
                <w:bCs/>
                <w:i/>
                <w:sz w:val="20"/>
                <w:szCs w:val="20"/>
                <w:lang w:eastAsia="zh-CN"/>
              </w:rPr>
              <w:t>t-</w:t>
            </w:r>
            <w:proofErr w:type="spellStart"/>
            <w:r w:rsidR="00F13173" w:rsidRPr="00F13173">
              <w:rPr>
                <w:rFonts w:eastAsiaTheme="minorEastAsia" w:cs="Arial"/>
                <w:bCs/>
                <w:i/>
                <w:sz w:val="20"/>
                <w:szCs w:val="20"/>
                <w:lang w:eastAsia="zh-CN"/>
              </w:rPr>
              <w:t>ServiceStart</w:t>
            </w:r>
            <w:proofErr w:type="spellEnd"/>
            <w:r w:rsidRPr="00155861">
              <w:rPr>
                <w:rFonts w:eastAsiaTheme="minorEastAsia" w:cs="Arial"/>
                <w:bCs/>
                <w:sz w:val="20"/>
                <w:szCs w:val="20"/>
                <w:lang w:eastAsia="zh-CN"/>
              </w:rPr>
              <w:t xml:space="preserve">, </w:t>
            </w:r>
            <w:r w:rsidR="00F13173" w:rsidRPr="00F13173">
              <w:rPr>
                <w:rFonts w:eastAsiaTheme="minorEastAsia" w:cs="Arial"/>
                <w:bCs/>
                <w:i/>
                <w:sz w:val="20"/>
                <w:szCs w:val="20"/>
                <w:lang w:eastAsia="zh-CN"/>
              </w:rPr>
              <w:t>t-Service</w:t>
            </w:r>
            <w:r w:rsidRPr="00155861">
              <w:rPr>
                <w:rFonts w:eastAsiaTheme="minorEastAsia" w:cs="Arial"/>
                <w:bCs/>
                <w:sz w:val="20"/>
                <w:szCs w:val="20"/>
                <w:lang w:eastAsia="zh-CN"/>
              </w:rPr>
              <w:t xml:space="preserve">] with target satellite can be assumed as maintained if the SSB pattern (e.g., SSB offset) is changed (determined by </w:t>
            </w:r>
            <w:proofErr w:type="spellStart"/>
            <w:r w:rsidRPr="00155861">
              <w:rPr>
                <w:rFonts w:eastAsiaTheme="minorEastAsia" w:cs="Arial"/>
                <w:bCs/>
                <w:sz w:val="20"/>
                <w:szCs w:val="20"/>
                <w:lang w:eastAsia="zh-CN"/>
              </w:rPr>
              <w:t>ssb-TimeOffset</w:t>
            </w:r>
            <w:proofErr w:type="spellEnd"/>
            <w:r w:rsidRPr="00155861">
              <w:rPr>
                <w:rFonts w:eastAsiaTheme="minorEastAsia" w:cs="Arial"/>
                <w:bCs/>
                <w:sz w:val="20"/>
                <w:szCs w:val="20"/>
                <w:lang w:eastAsia="zh-CN"/>
              </w:rPr>
              <w:t xml:space="preserve">) at </w:t>
            </w:r>
            <w:r w:rsidR="00F13173" w:rsidRPr="00F13173">
              <w:rPr>
                <w:rFonts w:eastAsiaTheme="minorEastAsia" w:cs="Arial"/>
                <w:bCs/>
                <w:i/>
                <w:sz w:val="20"/>
                <w:szCs w:val="20"/>
                <w:lang w:eastAsia="zh-CN"/>
              </w:rPr>
              <w:t>t-Service</w:t>
            </w:r>
            <w:r w:rsidRPr="00155861">
              <w:rPr>
                <w:rFonts w:eastAsiaTheme="minorEastAsia" w:cs="Arial"/>
                <w:bCs/>
                <w:sz w:val="20"/>
                <w:szCs w:val="20"/>
                <w:lang w:eastAsia="zh-CN"/>
              </w:rPr>
              <w:t>.</w:t>
            </w:r>
            <w:bookmarkEnd w:id="3"/>
          </w:p>
        </w:tc>
      </w:tr>
    </w:tbl>
    <w:p w14:paraId="1E552906" w14:textId="12DF0A0D" w:rsidR="009915B9" w:rsidRDefault="00D3290B" w:rsidP="006403B7">
      <w:pPr>
        <w:pStyle w:val="Heading1"/>
        <w:rPr>
          <w:rFonts w:eastAsia="DengXian"/>
        </w:rPr>
      </w:pPr>
      <w:bookmarkStart w:id="4" w:name="_Toc101615136"/>
      <w:bookmarkEnd w:id="2"/>
      <w:r>
        <w:rPr>
          <w:rFonts w:eastAsia="DengXian"/>
        </w:rPr>
        <w:t>2</w:t>
      </w:r>
      <w:r>
        <w:rPr>
          <w:rFonts w:eastAsia="DengXian"/>
        </w:rPr>
        <w:tab/>
      </w:r>
      <w:bookmarkEnd w:id="4"/>
      <w:r w:rsidR="0093375A">
        <w:rPr>
          <w:rFonts w:eastAsia="DengXian"/>
        </w:rPr>
        <w:t>Discussion</w:t>
      </w:r>
    </w:p>
    <w:p w14:paraId="1B0A4377" w14:textId="4212D070" w:rsidR="0086559D" w:rsidRDefault="00A26A81" w:rsidP="000D7FAE">
      <w:pPr>
        <w:jc w:val="both"/>
        <w:rPr>
          <w:lang w:val="en-GB" w:eastAsia="ja-JP"/>
        </w:rPr>
      </w:pPr>
      <w:r>
        <w:rPr>
          <w:lang w:val="en-GB" w:eastAsia="ja-JP"/>
        </w:rPr>
        <w:t>T</w:t>
      </w:r>
      <w:r w:rsidR="00C1552A">
        <w:rPr>
          <w:lang w:val="en-GB" w:eastAsia="ja-JP"/>
        </w:rPr>
        <w:t xml:space="preserve">he </w:t>
      </w:r>
      <w:r w:rsidR="005A1FB3">
        <w:rPr>
          <w:lang w:val="en-GB" w:eastAsia="ja-JP"/>
        </w:rPr>
        <w:t>change</w:t>
      </w:r>
      <w:r w:rsidR="00C1552A">
        <w:rPr>
          <w:lang w:val="en-GB" w:eastAsia="ja-JP"/>
        </w:rPr>
        <w:t xml:space="preserve"> of the SSB </w:t>
      </w:r>
      <w:r w:rsidR="00F8187E">
        <w:rPr>
          <w:lang w:val="en-GB" w:eastAsia="ja-JP"/>
        </w:rPr>
        <w:t xml:space="preserve">pattern </w:t>
      </w:r>
      <w:r w:rsidR="009D3F43">
        <w:rPr>
          <w:lang w:val="en-GB" w:eastAsia="ja-JP"/>
        </w:rPr>
        <w:t>consists of</w:t>
      </w:r>
      <w:r w:rsidR="00F8187E">
        <w:rPr>
          <w:lang w:val="en-GB" w:eastAsia="ja-JP"/>
        </w:rPr>
        <w:t xml:space="preserve"> a shift in time </w:t>
      </w:r>
      <w:r w:rsidR="00475E7C">
        <w:rPr>
          <w:lang w:val="en-GB" w:eastAsia="ja-JP"/>
        </w:rPr>
        <w:t xml:space="preserve">with an integer number of subframes (given by </w:t>
      </w:r>
      <w:proofErr w:type="spellStart"/>
      <w:r w:rsidR="00475E7C" w:rsidRPr="00064062">
        <w:rPr>
          <w:i/>
          <w:iCs/>
          <w:lang w:val="en-GB" w:eastAsia="ja-JP"/>
        </w:rPr>
        <w:t>ssb-TimeOffset</w:t>
      </w:r>
      <w:proofErr w:type="spellEnd"/>
      <w:r w:rsidR="00475E7C">
        <w:rPr>
          <w:lang w:val="en-GB" w:eastAsia="ja-JP"/>
        </w:rPr>
        <w:t xml:space="preserve">) at the </w:t>
      </w:r>
      <w:r w:rsidR="00C13C16" w:rsidRPr="00C13C16">
        <w:rPr>
          <w:lang w:val="en-GB" w:eastAsia="ja-JP"/>
        </w:rPr>
        <w:t>uplink time synchronization reference point</w:t>
      </w:r>
      <w:r w:rsidR="00C13C16">
        <w:rPr>
          <w:lang w:val="en-GB" w:eastAsia="ja-JP"/>
        </w:rPr>
        <w:t>.</w:t>
      </w:r>
      <w:r w:rsidR="001130D1">
        <w:rPr>
          <w:lang w:val="en-GB" w:eastAsia="ja-JP"/>
        </w:rPr>
        <w:t xml:space="preserve"> </w:t>
      </w:r>
    </w:p>
    <w:p w14:paraId="50ECD191" w14:textId="07CDFD3E" w:rsidR="00A26A81" w:rsidRDefault="00A26A81" w:rsidP="000D7FAE">
      <w:pPr>
        <w:jc w:val="both"/>
        <w:rPr>
          <w:lang w:val="en-GB" w:eastAsia="ja-JP"/>
        </w:rPr>
      </w:pPr>
      <w:r>
        <w:rPr>
          <w:lang w:val="en-GB" w:eastAsia="ja-JP"/>
        </w:rPr>
        <w:t xml:space="preserve">Our understanding is that the </w:t>
      </w:r>
      <w:r w:rsidR="003B7740">
        <w:rPr>
          <w:lang w:val="en-GB" w:eastAsia="ja-JP"/>
        </w:rPr>
        <w:t xml:space="preserve">question from RAN2 is whether DL synchronization obtained </w:t>
      </w:r>
      <w:r w:rsidR="00355AB2">
        <w:rPr>
          <w:lang w:val="en-GB" w:eastAsia="ja-JP"/>
        </w:rPr>
        <w:t xml:space="preserve">from the </w:t>
      </w:r>
      <w:r w:rsidR="00064062">
        <w:rPr>
          <w:lang w:val="en-GB" w:eastAsia="ja-JP"/>
        </w:rPr>
        <w:t>time-</w:t>
      </w:r>
      <w:r w:rsidR="00355AB2">
        <w:rPr>
          <w:lang w:val="en-GB" w:eastAsia="ja-JP"/>
        </w:rPr>
        <w:t xml:space="preserve">shifted SSB </w:t>
      </w:r>
      <w:r w:rsidR="003B7740">
        <w:rPr>
          <w:lang w:val="en-GB" w:eastAsia="ja-JP"/>
        </w:rPr>
        <w:t>before the s</w:t>
      </w:r>
      <w:r w:rsidR="00F90058">
        <w:rPr>
          <w:lang w:val="en-GB" w:eastAsia="ja-JP"/>
        </w:rPr>
        <w:t>hift</w:t>
      </w:r>
      <w:r w:rsidR="003B7740">
        <w:rPr>
          <w:lang w:val="en-GB" w:eastAsia="ja-JP"/>
        </w:rPr>
        <w:t xml:space="preserve"> back </w:t>
      </w:r>
      <w:r w:rsidR="00E037B9">
        <w:rPr>
          <w:lang w:val="en-GB" w:eastAsia="ja-JP"/>
        </w:rPr>
        <w:t>of the</w:t>
      </w:r>
      <w:r w:rsidR="003B7740">
        <w:rPr>
          <w:lang w:val="en-GB" w:eastAsia="ja-JP"/>
        </w:rPr>
        <w:t xml:space="preserve"> SSB timing (i.e., before </w:t>
      </w:r>
      <w:r w:rsidR="00F13173" w:rsidRPr="00F13173">
        <w:rPr>
          <w:i/>
          <w:lang w:val="en-GB" w:eastAsia="ja-JP"/>
        </w:rPr>
        <w:t>t-Service</w:t>
      </w:r>
      <w:r w:rsidR="003B7740">
        <w:rPr>
          <w:lang w:val="en-GB" w:eastAsia="ja-JP"/>
        </w:rPr>
        <w:t xml:space="preserve">) is valid also after the </w:t>
      </w:r>
      <w:r w:rsidR="00E037B9">
        <w:rPr>
          <w:lang w:val="en-GB" w:eastAsia="ja-JP"/>
        </w:rPr>
        <w:t xml:space="preserve">shift </w:t>
      </w:r>
      <w:r w:rsidR="003B7740">
        <w:rPr>
          <w:lang w:val="en-GB" w:eastAsia="ja-JP"/>
        </w:rPr>
        <w:t xml:space="preserve">back </w:t>
      </w:r>
      <w:r w:rsidR="00E037B9">
        <w:rPr>
          <w:lang w:val="en-GB" w:eastAsia="ja-JP"/>
        </w:rPr>
        <w:t xml:space="preserve">of the </w:t>
      </w:r>
      <w:r w:rsidR="003B7740">
        <w:rPr>
          <w:lang w:val="en-GB" w:eastAsia="ja-JP"/>
        </w:rPr>
        <w:t>SSB timing</w:t>
      </w:r>
      <w:r w:rsidR="00E037B9">
        <w:rPr>
          <w:lang w:val="en-GB" w:eastAsia="ja-JP"/>
        </w:rPr>
        <w:t xml:space="preserve"> (i.e., after </w:t>
      </w:r>
      <w:r w:rsidR="00F13173" w:rsidRPr="00F13173">
        <w:rPr>
          <w:i/>
          <w:lang w:val="en-GB" w:eastAsia="ja-JP"/>
        </w:rPr>
        <w:t>t-Service</w:t>
      </w:r>
      <w:r w:rsidR="00E037B9">
        <w:rPr>
          <w:lang w:val="en-GB" w:eastAsia="ja-JP"/>
        </w:rPr>
        <w:t>)</w:t>
      </w:r>
      <w:r w:rsidR="003B7740">
        <w:rPr>
          <w:lang w:val="en-GB" w:eastAsia="ja-JP"/>
        </w:rPr>
        <w:t>.</w:t>
      </w:r>
    </w:p>
    <w:p w14:paraId="63CF6C91" w14:textId="037411D9" w:rsidR="00FC61BA" w:rsidRDefault="003B7740" w:rsidP="000D7FAE">
      <w:pPr>
        <w:jc w:val="both"/>
        <w:rPr>
          <w:lang w:val="en-GB" w:eastAsia="ja-JP"/>
        </w:rPr>
      </w:pPr>
      <w:r>
        <w:rPr>
          <w:lang w:val="en-GB" w:eastAsia="ja-JP"/>
        </w:rPr>
        <w:t>Our view is that this is the case</w:t>
      </w:r>
      <w:r w:rsidR="00107382">
        <w:rPr>
          <w:lang w:val="en-GB" w:eastAsia="ja-JP"/>
        </w:rPr>
        <w:t xml:space="preserve">. The time shift </w:t>
      </w:r>
      <w:r w:rsidR="00E74720">
        <w:rPr>
          <w:lang w:val="en-GB" w:eastAsia="ja-JP"/>
        </w:rPr>
        <w:t xml:space="preserve">of </w:t>
      </w:r>
      <w:r w:rsidR="000C0DE1">
        <w:rPr>
          <w:lang w:val="en-GB" w:eastAsia="ja-JP"/>
        </w:rPr>
        <w:t xml:space="preserve">the SSB by </w:t>
      </w:r>
      <w:r w:rsidR="00E74720">
        <w:rPr>
          <w:lang w:val="en-GB" w:eastAsia="ja-JP"/>
        </w:rPr>
        <w:t xml:space="preserve">an integer number of subframes </w:t>
      </w:r>
      <w:r w:rsidR="00107382">
        <w:rPr>
          <w:lang w:val="en-GB" w:eastAsia="ja-JP"/>
        </w:rPr>
        <w:t>does not impact the validity of the obtained DL synchronization</w:t>
      </w:r>
      <w:r w:rsidR="000C0DE1">
        <w:rPr>
          <w:lang w:val="en-GB" w:eastAsia="ja-JP"/>
        </w:rPr>
        <w:t>.</w:t>
      </w:r>
    </w:p>
    <w:p w14:paraId="08E8D542" w14:textId="0DFC9E26" w:rsidR="006F64A7" w:rsidRDefault="000C0DE1" w:rsidP="006F64A7">
      <w:pPr>
        <w:pStyle w:val="Observation"/>
        <w:rPr>
          <w:lang w:val="en-GB"/>
        </w:rPr>
      </w:pPr>
      <w:bookmarkStart w:id="5" w:name="_Hlk189835039"/>
      <w:bookmarkStart w:id="6" w:name="_Toc189847279"/>
      <w:r>
        <w:rPr>
          <w:lang w:val="en-GB"/>
        </w:rPr>
        <w:t>The time shift of the SSB by an integer number of subframes does not impact the validity of the obtained DL synchronization</w:t>
      </w:r>
      <w:bookmarkEnd w:id="5"/>
      <w:r>
        <w:rPr>
          <w:lang w:val="en-GB"/>
        </w:rPr>
        <w:t>.</w:t>
      </w:r>
      <w:bookmarkEnd w:id="6"/>
    </w:p>
    <w:p w14:paraId="554C6139" w14:textId="77777777" w:rsidR="00E43019" w:rsidRDefault="00E43019" w:rsidP="00433D16">
      <w:pPr>
        <w:jc w:val="both"/>
        <w:rPr>
          <w:lang w:val="en-GB" w:eastAsia="ja-JP"/>
        </w:rPr>
      </w:pPr>
    </w:p>
    <w:p w14:paraId="5B262017" w14:textId="77794458" w:rsidR="00E43019" w:rsidRDefault="00E43019" w:rsidP="00E43019">
      <w:pPr>
        <w:pStyle w:val="Heading2"/>
      </w:pPr>
      <w:r>
        <w:lastRenderedPageBreak/>
        <w:t>2.1</w:t>
      </w:r>
      <w:r>
        <w:tab/>
        <w:t xml:space="preserve">Issues with lost SSB instance at </w:t>
      </w:r>
      <w:r w:rsidR="00826137" w:rsidRPr="00826137">
        <w:rPr>
          <w:i/>
        </w:rPr>
        <w:t>t-Service</w:t>
      </w:r>
    </w:p>
    <w:p w14:paraId="56426B97" w14:textId="5E168810" w:rsidR="00191BAC" w:rsidRDefault="006276DE" w:rsidP="00BC1415">
      <w:pPr>
        <w:rPr>
          <w:lang w:val="en-GB" w:eastAsia="ja-JP"/>
        </w:rPr>
      </w:pPr>
      <w:r w:rsidRPr="00433D16">
        <w:rPr>
          <w:lang w:val="en-GB" w:eastAsia="ja-JP"/>
        </w:rPr>
        <w:t>T</w:t>
      </w:r>
      <w:r w:rsidR="00107382" w:rsidRPr="00433D16">
        <w:rPr>
          <w:lang w:val="en-GB" w:eastAsia="ja-JP"/>
        </w:rPr>
        <w:t xml:space="preserve">he DL synchronization </w:t>
      </w:r>
      <w:r w:rsidR="00094ED1">
        <w:rPr>
          <w:lang w:val="en-GB" w:eastAsia="ja-JP"/>
        </w:rPr>
        <w:t xml:space="preserve">acquired from SSB </w:t>
      </w:r>
      <w:r w:rsidR="00107382" w:rsidRPr="00433D16">
        <w:rPr>
          <w:lang w:val="en-GB" w:eastAsia="ja-JP"/>
        </w:rPr>
        <w:t>is valid for a limited time</w:t>
      </w:r>
      <w:r w:rsidR="0079408C">
        <w:rPr>
          <w:lang w:val="en-GB" w:eastAsia="ja-JP"/>
        </w:rPr>
        <w:t xml:space="preserve"> and needs to be regularly re-acquired</w:t>
      </w:r>
      <w:r w:rsidR="00107382" w:rsidRPr="00433D16">
        <w:rPr>
          <w:lang w:val="en-GB" w:eastAsia="ja-JP"/>
        </w:rPr>
        <w:t>.</w:t>
      </w:r>
      <w:r w:rsidR="00E94D76" w:rsidRPr="00433D16">
        <w:rPr>
          <w:lang w:val="en-GB" w:eastAsia="ja-JP"/>
        </w:rPr>
        <w:t xml:space="preserve"> When the SSB is shifted back</w:t>
      </w:r>
      <w:r w:rsidR="000E7D43">
        <w:rPr>
          <w:lang w:val="en-GB" w:eastAsia="ja-JP"/>
        </w:rPr>
        <w:t xml:space="preserve"> at </w:t>
      </w:r>
      <w:r w:rsidR="00F13173" w:rsidRPr="00F13173">
        <w:rPr>
          <w:i/>
          <w:lang w:val="en-GB" w:eastAsia="ja-JP"/>
        </w:rPr>
        <w:t>t-Service</w:t>
      </w:r>
      <w:r w:rsidR="00E94D76" w:rsidRPr="00433D16">
        <w:rPr>
          <w:lang w:val="en-GB" w:eastAsia="ja-JP"/>
        </w:rPr>
        <w:t xml:space="preserve">, the gap between </w:t>
      </w:r>
      <w:r w:rsidR="00671547">
        <w:rPr>
          <w:lang w:val="en-GB" w:eastAsia="ja-JP"/>
        </w:rPr>
        <w:t xml:space="preserve">consecutive </w:t>
      </w:r>
      <w:r w:rsidR="00E94D76" w:rsidRPr="00433D16">
        <w:rPr>
          <w:lang w:val="en-GB" w:eastAsia="ja-JP"/>
        </w:rPr>
        <w:t>SSB</w:t>
      </w:r>
      <w:r w:rsidR="00671547">
        <w:rPr>
          <w:lang w:val="en-GB" w:eastAsia="ja-JP"/>
        </w:rPr>
        <w:t>s</w:t>
      </w:r>
      <w:r w:rsidR="00E94D76" w:rsidRPr="00433D16">
        <w:rPr>
          <w:lang w:val="en-GB" w:eastAsia="ja-JP"/>
        </w:rPr>
        <w:t xml:space="preserve"> </w:t>
      </w:r>
      <w:r w:rsidR="00F52175">
        <w:rPr>
          <w:lang w:val="en-GB" w:eastAsia="ja-JP"/>
        </w:rPr>
        <w:t xml:space="preserve">via the target satellite </w:t>
      </w:r>
      <w:r w:rsidR="00671547">
        <w:rPr>
          <w:lang w:val="en-GB" w:eastAsia="ja-JP"/>
        </w:rPr>
        <w:t xml:space="preserve">can be </w:t>
      </w:r>
      <w:r w:rsidR="00215C51">
        <w:rPr>
          <w:lang w:val="en-GB" w:eastAsia="ja-JP"/>
        </w:rPr>
        <w:t>larger than</w:t>
      </w:r>
      <w:r w:rsidR="000E7D43">
        <w:rPr>
          <w:lang w:val="en-GB" w:eastAsia="ja-JP"/>
        </w:rPr>
        <w:t xml:space="preserve"> </w:t>
      </w:r>
      <w:r w:rsidR="00671547">
        <w:rPr>
          <w:lang w:val="en-GB" w:eastAsia="ja-JP"/>
        </w:rPr>
        <w:t>the configured SSB periodicity</w:t>
      </w:r>
      <w:r w:rsidR="00F13173">
        <w:rPr>
          <w:lang w:val="en-GB" w:eastAsia="ja-JP"/>
        </w:rPr>
        <w:t xml:space="preserve">, in case the shifted SSB </w:t>
      </w:r>
      <w:r w:rsidR="00FE0A0A">
        <w:rPr>
          <w:lang w:val="en-GB" w:eastAsia="ja-JP"/>
        </w:rPr>
        <w:t xml:space="preserve">of one SSB period </w:t>
      </w:r>
      <w:r w:rsidR="00F13173">
        <w:rPr>
          <w:lang w:val="en-GB" w:eastAsia="ja-JP"/>
        </w:rPr>
        <w:t xml:space="preserve">would be after </w:t>
      </w:r>
      <w:r w:rsidR="00F13173" w:rsidRPr="00F13173">
        <w:rPr>
          <w:i/>
          <w:lang w:val="en-GB" w:eastAsia="ja-JP"/>
        </w:rPr>
        <w:t>t-Service</w:t>
      </w:r>
      <w:r w:rsidR="00F13173">
        <w:rPr>
          <w:lang w:val="en-GB" w:eastAsia="ja-JP"/>
        </w:rPr>
        <w:t xml:space="preserve"> while the non-shifted SSB </w:t>
      </w:r>
      <w:r w:rsidR="00CA640D">
        <w:rPr>
          <w:lang w:val="en-GB" w:eastAsia="ja-JP"/>
        </w:rPr>
        <w:t xml:space="preserve">of the same SSB period </w:t>
      </w:r>
      <w:r w:rsidR="00F13173">
        <w:rPr>
          <w:lang w:val="en-GB" w:eastAsia="ja-JP"/>
        </w:rPr>
        <w:t xml:space="preserve">would be before </w:t>
      </w:r>
      <w:r w:rsidR="00F13173" w:rsidRPr="00F13173">
        <w:rPr>
          <w:i/>
          <w:lang w:val="en-GB" w:eastAsia="ja-JP"/>
        </w:rPr>
        <w:t>t-Service</w:t>
      </w:r>
      <w:r w:rsidR="000E7D43">
        <w:rPr>
          <w:lang w:val="en-GB" w:eastAsia="ja-JP"/>
        </w:rPr>
        <w:t xml:space="preserve">. </w:t>
      </w:r>
      <w:r w:rsidR="001C3C7A">
        <w:rPr>
          <w:lang w:val="en-GB" w:eastAsia="ja-JP"/>
        </w:rPr>
        <w:t xml:space="preserve">This is illustrated for a 160 </w:t>
      </w:r>
      <w:proofErr w:type="spellStart"/>
      <w:r w:rsidR="001C3C7A">
        <w:rPr>
          <w:lang w:val="en-GB" w:eastAsia="ja-JP"/>
        </w:rPr>
        <w:t>ms</w:t>
      </w:r>
      <w:proofErr w:type="spellEnd"/>
      <w:r w:rsidR="001C3C7A">
        <w:rPr>
          <w:lang w:val="en-GB" w:eastAsia="ja-JP"/>
        </w:rPr>
        <w:t xml:space="preserve"> SSB periodicity in</w:t>
      </w:r>
      <w:r w:rsidR="00BC1415">
        <w:rPr>
          <w:lang w:val="en-GB" w:eastAsia="ja-JP"/>
        </w:rPr>
        <w:t xml:space="preserve"> </w:t>
      </w:r>
      <w:r w:rsidR="00BC1415">
        <w:rPr>
          <w:lang w:val="en-GB" w:eastAsia="ja-JP"/>
        </w:rPr>
        <w:fldChar w:fldCharType="begin"/>
      </w:r>
      <w:r w:rsidR="00BC1415">
        <w:rPr>
          <w:lang w:val="en-GB" w:eastAsia="ja-JP"/>
        </w:rPr>
        <w:instrText xml:space="preserve"> REF _Ref189828492 \h </w:instrText>
      </w:r>
      <w:r w:rsidR="00BC1415">
        <w:rPr>
          <w:lang w:val="en-GB" w:eastAsia="ja-JP"/>
        </w:rPr>
      </w:r>
      <w:r w:rsidR="00BC1415">
        <w:rPr>
          <w:lang w:val="en-GB" w:eastAsia="ja-JP"/>
        </w:rPr>
        <w:fldChar w:fldCharType="separate"/>
      </w:r>
      <w:r w:rsidR="00946124">
        <w:t xml:space="preserve">Figure </w:t>
      </w:r>
      <w:r w:rsidR="00946124">
        <w:rPr>
          <w:noProof/>
        </w:rPr>
        <w:t>1</w:t>
      </w:r>
      <w:r w:rsidR="00BC1415">
        <w:rPr>
          <w:lang w:val="en-GB" w:eastAsia="ja-JP"/>
        </w:rPr>
        <w:fldChar w:fldCharType="end"/>
      </w:r>
      <w:r w:rsidR="001C3C7A">
        <w:rPr>
          <w:lang w:val="en-GB" w:eastAsia="ja-JP"/>
        </w:rPr>
        <w:t>.</w:t>
      </w:r>
      <w:r w:rsidR="00A420B1">
        <w:rPr>
          <w:lang w:val="en-GB" w:eastAsia="ja-JP"/>
        </w:rPr>
        <w:t xml:space="preserve"> This might </w:t>
      </w:r>
      <w:r w:rsidR="00094ED1">
        <w:rPr>
          <w:lang w:val="en-GB" w:eastAsia="ja-JP"/>
        </w:rPr>
        <w:t xml:space="preserve">negatively </w:t>
      </w:r>
      <w:r w:rsidR="00A420B1">
        <w:rPr>
          <w:lang w:val="en-GB" w:eastAsia="ja-JP"/>
        </w:rPr>
        <w:t>affect the DL synchronization</w:t>
      </w:r>
      <w:r w:rsidR="00094ED1">
        <w:rPr>
          <w:lang w:val="en-GB" w:eastAsia="ja-JP"/>
        </w:rPr>
        <w:t xml:space="preserve">. However, this problem can be </w:t>
      </w:r>
      <w:r w:rsidR="009B438C">
        <w:rPr>
          <w:lang w:val="en-GB" w:eastAsia="ja-JP"/>
        </w:rPr>
        <w:t>mitigated</w:t>
      </w:r>
      <w:r w:rsidR="00094ED1">
        <w:rPr>
          <w:lang w:val="en-GB" w:eastAsia="ja-JP"/>
        </w:rPr>
        <w:t xml:space="preserve"> by </w:t>
      </w:r>
      <w:r w:rsidR="009B438C">
        <w:rPr>
          <w:lang w:val="en-GB" w:eastAsia="ja-JP"/>
        </w:rPr>
        <w:t xml:space="preserve">aligning the position of the </w:t>
      </w:r>
      <w:r w:rsidR="00CA640D">
        <w:rPr>
          <w:lang w:val="en-GB" w:eastAsia="ja-JP"/>
        </w:rPr>
        <w:t>non-</w:t>
      </w:r>
      <w:r w:rsidR="009B438C">
        <w:rPr>
          <w:lang w:val="en-GB" w:eastAsia="ja-JP"/>
        </w:rPr>
        <w:t>shifted SSB</w:t>
      </w:r>
      <w:r w:rsidR="00237D22">
        <w:rPr>
          <w:lang w:val="en-GB" w:eastAsia="ja-JP"/>
        </w:rPr>
        <w:t xml:space="preserve"> with </w:t>
      </w:r>
      <w:r w:rsidR="00826137" w:rsidRPr="00826137">
        <w:rPr>
          <w:i/>
          <w:lang w:val="en-GB" w:eastAsia="ja-JP"/>
        </w:rPr>
        <w:t>t-Service</w:t>
      </w:r>
      <w:r w:rsidR="009B438C">
        <w:rPr>
          <w:lang w:val="en-GB" w:eastAsia="ja-JP"/>
        </w:rPr>
        <w:t xml:space="preserve">, which is up to </w:t>
      </w:r>
      <w:r w:rsidR="00094ED1">
        <w:rPr>
          <w:lang w:val="en-GB" w:eastAsia="ja-JP"/>
        </w:rPr>
        <w:t>NW configuration.</w:t>
      </w:r>
    </w:p>
    <w:p w14:paraId="3868D057" w14:textId="0E003EC2" w:rsidR="00094ED1" w:rsidRDefault="00094ED1" w:rsidP="00094ED1">
      <w:pPr>
        <w:pStyle w:val="Observation"/>
        <w:rPr>
          <w:lang w:val="en-GB"/>
        </w:rPr>
      </w:pPr>
      <w:bookmarkStart w:id="7" w:name="_Toc189847280"/>
      <w:r w:rsidRPr="00433D16">
        <w:rPr>
          <w:lang w:val="en-GB"/>
        </w:rPr>
        <w:t>When the SSB is shifted back</w:t>
      </w:r>
      <w:r>
        <w:rPr>
          <w:lang w:val="en-GB"/>
        </w:rPr>
        <w:t xml:space="preserve"> at </w:t>
      </w:r>
      <w:r w:rsidR="00F13173" w:rsidRPr="00F13173">
        <w:rPr>
          <w:i/>
          <w:lang w:val="en-GB"/>
        </w:rPr>
        <w:t>t-Service</w:t>
      </w:r>
      <w:r w:rsidRPr="00433D16">
        <w:rPr>
          <w:lang w:val="en-GB"/>
        </w:rPr>
        <w:t xml:space="preserve">, the gap between </w:t>
      </w:r>
      <w:r>
        <w:rPr>
          <w:lang w:val="en-GB"/>
        </w:rPr>
        <w:t xml:space="preserve">consecutive </w:t>
      </w:r>
      <w:r w:rsidRPr="00433D16">
        <w:rPr>
          <w:lang w:val="en-GB"/>
        </w:rPr>
        <w:t>SSB</w:t>
      </w:r>
      <w:r>
        <w:rPr>
          <w:lang w:val="en-GB"/>
        </w:rPr>
        <w:t>s</w:t>
      </w:r>
      <w:r w:rsidRPr="00433D16">
        <w:rPr>
          <w:lang w:val="en-GB"/>
        </w:rPr>
        <w:t xml:space="preserve"> </w:t>
      </w:r>
      <w:r>
        <w:rPr>
          <w:lang w:val="en-GB"/>
        </w:rPr>
        <w:t xml:space="preserve">can be </w:t>
      </w:r>
      <w:r w:rsidR="00215C51">
        <w:rPr>
          <w:lang w:val="en-GB"/>
        </w:rPr>
        <w:t xml:space="preserve">larger than </w:t>
      </w:r>
      <w:r>
        <w:rPr>
          <w:lang w:val="en-GB"/>
        </w:rPr>
        <w:t xml:space="preserve">the configured SSB periodicity, </w:t>
      </w:r>
      <w:r w:rsidR="00F13173">
        <w:rPr>
          <w:lang w:val="en-GB"/>
        </w:rPr>
        <w:t xml:space="preserve">in case the shifted SSB </w:t>
      </w:r>
      <w:r w:rsidR="00363575">
        <w:rPr>
          <w:lang w:val="en-GB"/>
        </w:rPr>
        <w:t xml:space="preserve">of one SSB period </w:t>
      </w:r>
      <w:r w:rsidR="00F13173">
        <w:rPr>
          <w:lang w:val="en-GB"/>
        </w:rPr>
        <w:t xml:space="preserve">would be after </w:t>
      </w:r>
      <w:r w:rsidR="00F13173" w:rsidRPr="00F13173">
        <w:rPr>
          <w:i/>
          <w:lang w:val="en-GB"/>
        </w:rPr>
        <w:t>t-Service</w:t>
      </w:r>
      <w:r w:rsidR="00F13173">
        <w:rPr>
          <w:lang w:val="en-GB"/>
        </w:rPr>
        <w:t xml:space="preserve"> while the non-shifted SSB </w:t>
      </w:r>
      <w:r w:rsidR="00363575">
        <w:rPr>
          <w:lang w:val="en-GB"/>
        </w:rPr>
        <w:t xml:space="preserve">of the same SSB period </w:t>
      </w:r>
      <w:r w:rsidR="00F13173">
        <w:rPr>
          <w:lang w:val="en-GB"/>
        </w:rPr>
        <w:t xml:space="preserve">would be before </w:t>
      </w:r>
      <w:r w:rsidR="00F13173" w:rsidRPr="00F13173">
        <w:rPr>
          <w:i/>
          <w:lang w:val="en-GB"/>
        </w:rPr>
        <w:t>t-Service</w:t>
      </w:r>
      <w:r w:rsidR="00F13173">
        <w:rPr>
          <w:lang w:val="en-GB"/>
        </w:rPr>
        <w:t xml:space="preserve">. This </w:t>
      </w:r>
      <w:r>
        <w:rPr>
          <w:lang w:val="en-GB"/>
        </w:rPr>
        <w:t>might negatively affect the DL synchronization.</w:t>
      </w:r>
      <w:r w:rsidRPr="00094ED1">
        <w:rPr>
          <w:lang w:val="en-GB"/>
        </w:rPr>
        <w:t xml:space="preserve"> </w:t>
      </w:r>
      <w:r>
        <w:rPr>
          <w:lang w:val="en-GB"/>
        </w:rPr>
        <w:t xml:space="preserve">However, this problem can be </w:t>
      </w:r>
      <w:r w:rsidR="009B438C">
        <w:rPr>
          <w:lang w:val="en-GB"/>
        </w:rPr>
        <w:t xml:space="preserve">mitigated by aligning </w:t>
      </w:r>
      <w:r w:rsidR="00237D22">
        <w:rPr>
          <w:lang w:val="en-GB"/>
        </w:rPr>
        <w:t xml:space="preserve">the position of the </w:t>
      </w:r>
      <w:r w:rsidR="00363575">
        <w:rPr>
          <w:lang w:val="en-GB"/>
        </w:rPr>
        <w:t>non-</w:t>
      </w:r>
      <w:r w:rsidR="00237D22">
        <w:rPr>
          <w:lang w:val="en-GB"/>
        </w:rPr>
        <w:t xml:space="preserve">shifted SSB with </w:t>
      </w:r>
      <w:r w:rsidR="009B438C">
        <w:rPr>
          <w:lang w:val="en-GB"/>
        </w:rPr>
        <w:t>t-Service, which is up to NW configuration</w:t>
      </w:r>
      <w:r>
        <w:rPr>
          <w:lang w:val="en-GB"/>
        </w:rPr>
        <w:t>.</w:t>
      </w:r>
      <w:bookmarkEnd w:id="7"/>
    </w:p>
    <w:p w14:paraId="2AF3DAC6" w14:textId="2D5CADF0" w:rsidR="0066063A" w:rsidRDefault="003D1412" w:rsidP="0066063A">
      <w:pPr>
        <w:pStyle w:val="Caption"/>
        <w:keepNext/>
        <w:jc w:val="center"/>
      </w:pPr>
      <w:bookmarkStart w:id="8" w:name="_Ref189066119"/>
      <w:r>
        <w:rPr>
          <w:noProof/>
        </w:rPr>
        <w:drawing>
          <wp:inline distT="0" distB="0" distL="0" distR="0" wp14:anchorId="39DA5FE7" wp14:editId="5789A9A7">
            <wp:extent cx="6120765" cy="2162810"/>
            <wp:effectExtent l="0" t="0" r="0" b="8890"/>
            <wp:docPr id="848000197" name="Picture 3" descr="A drawing of a brid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000197" name="Picture 3" descr="A drawing of a bridg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2162810"/>
                    </a:xfrm>
                    <a:prstGeom prst="rect">
                      <a:avLst/>
                    </a:prstGeom>
                  </pic:spPr>
                </pic:pic>
              </a:graphicData>
            </a:graphic>
          </wp:inline>
        </w:drawing>
      </w:r>
    </w:p>
    <w:p w14:paraId="3155FDBB" w14:textId="3825DC79" w:rsidR="001C3C7A" w:rsidRDefault="001C3C7A" w:rsidP="001C3C7A">
      <w:pPr>
        <w:pStyle w:val="Caption"/>
        <w:jc w:val="center"/>
      </w:pPr>
      <w:bookmarkStart w:id="9" w:name="_Ref189828492"/>
      <w:r>
        <w:t xml:space="preserve">Figure </w:t>
      </w:r>
      <w:r>
        <w:fldChar w:fldCharType="begin"/>
      </w:r>
      <w:r>
        <w:instrText xml:space="preserve"> SEQ Figure \* ARABIC </w:instrText>
      </w:r>
      <w:r>
        <w:fldChar w:fldCharType="separate"/>
      </w:r>
      <w:r w:rsidR="00946124">
        <w:rPr>
          <w:noProof/>
        </w:rPr>
        <w:t>1</w:t>
      </w:r>
      <w:r>
        <w:fldChar w:fldCharType="end"/>
      </w:r>
      <w:bookmarkEnd w:id="8"/>
      <w:bookmarkEnd w:id="9"/>
      <w:r>
        <w:t xml:space="preserve">: </w:t>
      </w:r>
      <w:r w:rsidR="00A420B1">
        <w:t xml:space="preserve">A gap between consecutive SSBs </w:t>
      </w:r>
      <w:r w:rsidR="0087111D">
        <w:t xml:space="preserve">via the target satellite </w:t>
      </w:r>
      <w:r w:rsidR="00A420B1">
        <w:t xml:space="preserve">that is larger than the configured SSB periodicity may occur around </w:t>
      </w:r>
      <w:r w:rsidR="00F13173" w:rsidRPr="00F13173">
        <w:rPr>
          <w:i/>
        </w:rPr>
        <w:t>t-Service</w:t>
      </w:r>
      <w:r w:rsidR="00A420B1">
        <w:t>.</w:t>
      </w:r>
    </w:p>
    <w:p w14:paraId="3AA8884B" w14:textId="254EFB42" w:rsidR="00DE0DC7" w:rsidRPr="00DE0DC7" w:rsidRDefault="003D5C43" w:rsidP="004458BD">
      <w:pPr>
        <w:jc w:val="both"/>
        <w:rPr>
          <w:lang w:eastAsia="en-GB"/>
        </w:rPr>
      </w:pPr>
      <w:r>
        <w:rPr>
          <w:lang w:eastAsia="en-GB"/>
        </w:rPr>
        <w:t xml:space="preserve">Another potential issue is </w:t>
      </w:r>
      <w:r w:rsidR="00287934">
        <w:rPr>
          <w:lang w:eastAsia="en-GB"/>
        </w:rPr>
        <w:t xml:space="preserve">related to PBCH combining. </w:t>
      </w:r>
      <w:r w:rsidR="00287934">
        <w:rPr>
          <w:lang w:val="en-GB" w:eastAsia="ja-JP"/>
        </w:rPr>
        <w:t xml:space="preserve">PBCH has a periodicity of 80 </w:t>
      </w:r>
      <w:proofErr w:type="spellStart"/>
      <w:r w:rsidR="00287934">
        <w:rPr>
          <w:lang w:val="en-GB" w:eastAsia="ja-JP"/>
        </w:rPr>
        <w:t>ms</w:t>
      </w:r>
      <w:proofErr w:type="spellEnd"/>
      <w:r w:rsidR="00287934">
        <w:rPr>
          <w:lang w:val="en-GB" w:eastAsia="ja-JP"/>
        </w:rPr>
        <w:t xml:space="preserve"> and may be repeated within this period e.g. every 20 </w:t>
      </w:r>
      <w:proofErr w:type="spellStart"/>
      <w:r w:rsidR="00287934">
        <w:rPr>
          <w:lang w:val="en-GB" w:eastAsia="ja-JP"/>
        </w:rPr>
        <w:t>ms</w:t>
      </w:r>
      <w:proofErr w:type="spellEnd"/>
      <w:r w:rsidR="00287934">
        <w:rPr>
          <w:lang w:val="en-GB" w:eastAsia="ja-JP"/>
        </w:rPr>
        <w:t xml:space="preserve">. Combining of four consecutive PBCH repetitions </w:t>
      </w:r>
      <w:r w:rsidR="006A1F4C">
        <w:rPr>
          <w:lang w:val="en-GB" w:eastAsia="ja-JP"/>
        </w:rPr>
        <w:t>may be used by the UE and may in some cases be needed for sufficient PBCH coverage. Similarly to the problem discussed above, an SSB instance may be lost w</w:t>
      </w:r>
      <w:r w:rsidR="006A1F4C" w:rsidRPr="00433D16">
        <w:rPr>
          <w:lang w:val="en-GB" w:eastAsia="ja-JP"/>
        </w:rPr>
        <w:t>hen the SSB is shifted back</w:t>
      </w:r>
      <w:r w:rsidR="006A1F4C">
        <w:rPr>
          <w:lang w:val="en-GB" w:eastAsia="ja-JP"/>
        </w:rPr>
        <w:t xml:space="preserve"> at </w:t>
      </w:r>
      <w:r w:rsidR="006A1F4C" w:rsidRPr="00F13173">
        <w:rPr>
          <w:i/>
          <w:lang w:val="en-GB" w:eastAsia="ja-JP"/>
        </w:rPr>
        <w:t>t-Service</w:t>
      </w:r>
      <w:r w:rsidR="006A1F4C">
        <w:rPr>
          <w:lang w:val="en-GB" w:eastAsia="ja-JP"/>
        </w:rPr>
        <w:t>.</w:t>
      </w:r>
      <w:r w:rsidR="006A1F4C">
        <w:rPr>
          <w:lang w:eastAsia="en-GB"/>
        </w:rPr>
        <w:t xml:space="preserve"> </w:t>
      </w:r>
      <w:r w:rsidR="009B438C">
        <w:rPr>
          <w:lang w:eastAsia="en-GB"/>
        </w:rPr>
        <w:t xml:space="preserve">This might degrade PBCH performance. </w:t>
      </w:r>
      <w:r w:rsidR="00237D22">
        <w:rPr>
          <w:lang w:val="en-GB" w:eastAsia="ja-JP"/>
        </w:rPr>
        <w:t xml:space="preserve">However, this problem can also be </w:t>
      </w:r>
      <w:r w:rsidR="00237D22">
        <w:rPr>
          <w:lang w:val="en-GB"/>
        </w:rPr>
        <w:t xml:space="preserve">mitigated </w:t>
      </w:r>
      <w:r w:rsidR="00237D22">
        <w:rPr>
          <w:lang w:val="en-GB" w:eastAsia="ja-JP"/>
        </w:rPr>
        <w:t xml:space="preserve">by aligning the position of the </w:t>
      </w:r>
      <w:r w:rsidR="002853A7">
        <w:rPr>
          <w:lang w:val="en-GB" w:eastAsia="ja-JP"/>
        </w:rPr>
        <w:t>non-</w:t>
      </w:r>
      <w:r w:rsidR="00237D22">
        <w:rPr>
          <w:lang w:val="en-GB" w:eastAsia="ja-JP"/>
        </w:rPr>
        <w:t xml:space="preserve">shifted SSB and the PBCH </w:t>
      </w:r>
      <w:r w:rsidR="00BC03D7">
        <w:rPr>
          <w:lang w:val="en-GB" w:eastAsia="ja-JP"/>
        </w:rPr>
        <w:t xml:space="preserve">phase </w:t>
      </w:r>
      <w:r w:rsidR="00237D22">
        <w:rPr>
          <w:lang w:val="en-GB" w:eastAsia="ja-JP"/>
        </w:rPr>
        <w:t xml:space="preserve">with </w:t>
      </w:r>
      <w:r w:rsidR="00826137" w:rsidRPr="00826137">
        <w:rPr>
          <w:i/>
          <w:lang w:val="en-GB" w:eastAsia="ja-JP"/>
        </w:rPr>
        <w:t>t-Service</w:t>
      </w:r>
      <w:r w:rsidR="00237D22">
        <w:rPr>
          <w:lang w:val="en-GB" w:eastAsia="ja-JP"/>
        </w:rPr>
        <w:t>, which is up to NW configuration.</w:t>
      </w:r>
    </w:p>
    <w:p w14:paraId="14A0C6FA" w14:textId="561BD811" w:rsidR="003A0F6F" w:rsidRDefault="00372CDF" w:rsidP="002853A7">
      <w:pPr>
        <w:keepNext/>
        <w:jc w:val="both"/>
        <w:rPr>
          <w:lang w:val="en-GB" w:eastAsia="ja-JP"/>
        </w:rPr>
      </w:pPr>
      <w:r>
        <w:rPr>
          <w:noProof/>
          <w:lang w:val="en-GB" w:eastAsia="ja-JP"/>
        </w:rPr>
        <w:drawing>
          <wp:inline distT="0" distB="0" distL="0" distR="0" wp14:anchorId="43F270C3" wp14:editId="691861F8">
            <wp:extent cx="6120765" cy="1173480"/>
            <wp:effectExtent l="0" t="0" r="0" b="7620"/>
            <wp:docPr id="233163678" name="Picture 2" descr="A diagram of a brid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163678" name="Picture 2" descr="A diagram of a bridg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120765" cy="1173480"/>
                    </a:xfrm>
                    <a:prstGeom prst="rect">
                      <a:avLst/>
                    </a:prstGeom>
                  </pic:spPr>
                </pic:pic>
              </a:graphicData>
            </a:graphic>
          </wp:inline>
        </w:drawing>
      </w:r>
    </w:p>
    <w:p w14:paraId="0F5FA701" w14:textId="1285736A" w:rsidR="00956F91" w:rsidRDefault="00956F91" w:rsidP="00956F91">
      <w:pPr>
        <w:pStyle w:val="Caption"/>
        <w:jc w:val="center"/>
      </w:pPr>
      <w:r>
        <w:t xml:space="preserve">Figure </w:t>
      </w:r>
      <w:r>
        <w:fldChar w:fldCharType="begin"/>
      </w:r>
      <w:r>
        <w:instrText xml:space="preserve"> SEQ Figure \* ARABIC </w:instrText>
      </w:r>
      <w:r>
        <w:fldChar w:fldCharType="separate"/>
      </w:r>
      <w:r w:rsidR="00946124">
        <w:rPr>
          <w:noProof/>
        </w:rPr>
        <w:t>2</w:t>
      </w:r>
      <w:r>
        <w:fldChar w:fldCharType="end"/>
      </w:r>
      <w:r>
        <w:t xml:space="preserve">: </w:t>
      </w:r>
      <w:r w:rsidR="00F751A8">
        <w:t xml:space="preserve">A </w:t>
      </w:r>
      <w:r>
        <w:t xml:space="preserve">PBCH repetition may be lost around </w:t>
      </w:r>
      <w:r w:rsidRPr="00F13173">
        <w:rPr>
          <w:i/>
        </w:rPr>
        <w:t>t-Service</w:t>
      </w:r>
      <w:r>
        <w:t>.</w:t>
      </w:r>
    </w:p>
    <w:p w14:paraId="0A1660A0" w14:textId="77777777" w:rsidR="00956F91" w:rsidRPr="00956F91" w:rsidRDefault="00956F91" w:rsidP="00433D16">
      <w:pPr>
        <w:jc w:val="both"/>
        <w:rPr>
          <w:lang w:eastAsia="ja-JP"/>
        </w:rPr>
      </w:pPr>
    </w:p>
    <w:p w14:paraId="451EECA3" w14:textId="445248B6" w:rsidR="009B438C" w:rsidRDefault="009B438C" w:rsidP="009B438C">
      <w:pPr>
        <w:pStyle w:val="Observation"/>
        <w:rPr>
          <w:lang w:val="en-GB"/>
        </w:rPr>
      </w:pPr>
      <w:bookmarkStart w:id="10" w:name="_Toc189847281"/>
      <w:r w:rsidRPr="00433D16">
        <w:rPr>
          <w:lang w:val="en-GB"/>
        </w:rPr>
        <w:t>When the SSB is shifted back</w:t>
      </w:r>
      <w:r>
        <w:rPr>
          <w:lang w:val="en-GB"/>
        </w:rPr>
        <w:t xml:space="preserve"> at </w:t>
      </w:r>
      <w:r w:rsidRPr="00F13173">
        <w:rPr>
          <w:i/>
          <w:lang w:val="en-GB"/>
        </w:rPr>
        <w:t>t-Service</w:t>
      </w:r>
      <w:r w:rsidRPr="00433D16">
        <w:rPr>
          <w:lang w:val="en-GB"/>
        </w:rPr>
        <w:t xml:space="preserve">, </w:t>
      </w:r>
      <w:r>
        <w:rPr>
          <w:lang w:val="en-GB"/>
        </w:rPr>
        <w:t>an SSB instance may be lost. This might degrade PBCH performance.</w:t>
      </w:r>
      <w:r w:rsidRPr="00094ED1">
        <w:rPr>
          <w:lang w:val="en-GB"/>
        </w:rPr>
        <w:t xml:space="preserve"> </w:t>
      </w:r>
      <w:r>
        <w:rPr>
          <w:lang w:val="en-GB"/>
        </w:rPr>
        <w:t xml:space="preserve">However, this problem can be mitigated by </w:t>
      </w:r>
      <w:r w:rsidR="00BC03D7">
        <w:rPr>
          <w:lang w:val="en-GB"/>
        </w:rPr>
        <w:t xml:space="preserve">aligning the position of the </w:t>
      </w:r>
      <w:r w:rsidR="002853A7">
        <w:rPr>
          <w:lang w:val="en-GB"/>
        </w:rPr>
        <w:t>non-</w:t>
      </w:r>
      <w:r w:rsidR="00BC03D7">
        <w:rPr>
          <w:lang w:val="en-GB"/>
        </w:rPr>
        <w:t>shifted SSB and the PBCH phase with t-Service</w:t>
      </w:r>
      <w:r>
        <w:rPr>
          <w:lang w:val="en-GB"/>
        </w:rPr>
        <w:t>, which is up to NW configuration.</w:t>
      </w:r>
      <w:bookmarkEnd w:id="10"/>
    </w:p>
    <w:p w14:paraId="26FFF9CD" w14:textId="58862B92" w:rsidR="009B438C" w:rsidRDefault="00E43019" w:rsidP="00E43019">
      <w:pPr>
        <w:pStyle w:val="Heading2"/>
      </w:pPr>
      <w:r w:rsidRPr="42AE2120">
        <w:rPr>
          <w:lang w:val="en-US"/>
        </w:rPr>
        <w:lastRenderedPageBreak/>
        <w:t>2.2</w:t>
      </w:r>
      <w:r>
        <w:tab/>
      </w:r>
      <w:r w:rsidRPr="42AE2120">
        <w:rPr>
          <w:lang w:val="en-US"/>
        </w:rPr>
        <w:t xml:space="preserve">Issues with the definition of </w:t>
      </w:r>
      <w:proofErr w:type="spellStart"/>
      <w:r w:rsidR="008005A4" w:rsidRPr="42AE2120">
        <w:rPr>
          <w:i/>
          <w:lang w:val="en-US"/>
        </w:rPr>
        <w:t>ssb-TimeOffset</w:t>
      </w:r>
      <w:proofErr w:type="spellEnd"/>
    </w:p>
    <w:p w14:paraId="537B55E0" w14:textId="54470D1D" w:rsidR="00ED58EE" w:rsidRDefault="004458BD" w:rsidP="004458BD">
      <w:pPr>
        <w:jc w:val="both"/>
        <w:rPr>
          <w:lang w:val="en-GB" w:eastAsia="ja-JP"/>
        </w:rPr>
      </w:pPr>
      <w:r w:rsidRPr="004458BD">
        <w:rPr>
          <w:lang w:val="en-GB" w:eastAsia="ja-JP"/>
        </w:rPr>
        <w:t xml:space="preserve">The RRC specification allows configuring </w:t>
      </w:r>
      <w:proofErr w:type="spellStart"/>
      <w:r w:rsidR="008005A4">
        <w:rPr>
          <w:i/>
          <w:lang w:val="en-GB" w:eastAsia="ja-JP"/>
        </w:rPr>
        <w:t>ssb-TimeOffset</w:t>
      </w:r>
      <w:proofErr w:type="spellEnd"/>
      <w:r>
        <w:rPr>
          <w:lang w:val="en-GB" w:eastAsia="ja-JP"/>
        </w:rPr>
        <w:t xml:space="preserve"> </w:t>
      </w:r>
      <w:r w:rsidRPr="004458BD">
        <w:rPr>
          <w:lang w:val="en-GB" w:eastAsia="ja-JP"/>
        </w:rPr>
        <w:t xml:space="preserve">with subframe granularity (0-159 subframes). However, </w:t>
      </w:r>
      <w:r w:rsidR="001739C9">
        <w:rPr>
          <w:lang w:val="en-GB" w:eastAsia="ja-JP"/>
        </w:rPr>
        <w:t xml:space="preserve">clause 4.1 of </w:t>
      </w:r>
      <w:r w:rsidR="007802D9">
        <w:rPr>
          <w:lang w:val="en-GB" w:eastAsia="ja-JP"/>
        </w:rPr>
        <w:t>TS 38.21</w:t>
      </w:r>
      <w:r w:rsidR="00826137">
        <w:rPr>
          <w:lang w:val="en-GB" w:eastAsia="ja-JP"/>
        </w:rPr>
        <w:t xml:space="preserve">3 </w:t>
      </w:r>
      <w:r w:rsidR="00F85CB2">
        <w:rPr>
          <w:lang w:val="en-GB" w:eastAsia="ja-JP"/>
        </w:rPr>
        <w:t xml:space="preserve">restricts </w:t>
      </w:r>
      <w:r w:rsidRPr="004458BD">
        <w:rPr>
          <w:lang w:val="en-GB" w:eastAsia="ja-JP"/>
        </w:rPr>
        <w:t xml:space="preserve">where </w:t>
      </w:r>
      <w:r w:rsidR="007668BF">
        <w:rPr>
          <w:lang w:val="en-GB" w:eastAsia="ja-JP"/>
        </w:rPr>
        <w:t xml:space="preserve">an SSB </w:t>
      </w:r>
      <w:r w:rsidR="00F85CB2">
        <w:rPr>
          <w:lang w:val="en-GB" w:eastAsia="ja-JP"/>
        </w:rPr>
        <w:t xml:space="preserve">can be placed </w:t>
      </w:r>
      <w:r w:rsidRPr="004458BD">
        <w:rPr>
          <w:lang w:val="en-GB" w:eastAsia="ja-JP"/>
        </w:rPr>
        <w:t>within a half</w:t>
      </w:r>
      <w:r w:rsidR="00FB5390">
        <w:rPr>
          <w:lang w:val="en-GB" w:eastAsia="ja-JP"/>
        </w:rPr>
        <w:t>-</w:t>
      </w:r>
      <w:r w:rsidRPr="004458BD">
        <w:rPr>
          <w:lang w:val="en-GB" w:eastAsia="ja-JP"/>
        </w:rPr>
        <w:t>frame</w:t>
      </w:r>
      <w:r w:rsidR="0006668E">
        <w:rPr>
          <w:lang w:val="en-GB" w:eastAsia="ja-JP"/>
        </w:rPr>
        <w:t xml:space="preserve"> – for a given SSB index, there is only one allowed position.</w:t>
      </w:r>
      <w:r w:rsidR="00412312">
        <w:rPr>
          <w:lang w:val="en-GB" w:eastAsia="ja-JP"/>
        </w:rPr>
        <w:t xml:space="preserve"> </w:t>
      </w:r>
      <w:r w:rsidR="004A7A77">
        <w:rPr>
          <w:lang w:val="en-GB" w:eastAsia="ja-JP"/>
        </w:rPr>
        <w:t xml:space="preserve">If </w:t>
      </w:r>
      <w:proofErr w:type="spellStart"/>
      <w:r w:rsidR="008005A4">
        <w:rPr>
          <w:i/>
          <w:lang w:val="en-GB" w:eastAsia="ja-JP"/>
        </w:rPr>
        <w:t>ssb-TimeOffset</w:t>
      </w:r>
      <w:proofErr w:type="spellEnd"/>
      <w:r w:rsidR="004A7A77">
        <w:rPr>
          <w:lang w:val="en-GB" w:eastAsia="ja-JP"/>
        </w:rPr>
        <w:t xml:space="preserve"> is </w:t>
      </w:r>
      <w:r w:rsidR="009C1921">
        <w:rPr>
          <w:lang w:val="en-GB" w:eastAsia="ja-JP"/>
        </w:rPr>
        <w:t>given a value that is not a multiple of a half</w:t>
      </w:r>
      <w:r w:rsidR="00FB5390">
        <w:rPr>
          <w:lang w:val="en-GB" w:eastAsia="ja-JP"/>
        </w:rPr>
        <w:t>-</w:t>
      </w:r>
      <w:r w:rsidR="009C1921">
        <w:rPr>
          <w:lang w:val="en-GB" w:eastAsia="ja-JP"/>
        </w:rPr>
        <w:t xml:space="preserve">frame, </w:t>
      </w:r>
      <w:r w:rsidR="00CE3671">
        <w:rPr>
          <w:lang w:val="en-GB" w:eastAsia="ja-JP"/>
        </w:rPr>
        <w:t xml:space="preserve">an SSB might end up in a </w:t>
      </w:r>
      <w:r w:rsidR="00A715CA">
        <w:rPr>
          <w:lang w:val="en-GB" w:eastAsia="ja-JP"/>
        </w:rPr>
        <w:t xml:space="preserve">sub-frame </w:t>
      </w:r>
      <w:r w:rsidR="00040624">
        <w:rPr>
          <w:lang w:val="en-GB" w:eastAsia="ja-JP"/>
        </w:rPr>
        <w:t>that is currently not allowed</w:t>
      </w:r>
      <w:r w:rsidR="008D6F43">
        <w:rPr>
          <w:lang w:val="en-GB" w:eastAsia="ja-JP"/>
        </w:rPr>
        <w:t xml:space="preserve">, or in a </w:t>
      </w:r>
      <w:r w:rsidR="0069442A">
        <w:rPr>
          <w:lang w:val="en-GB" w:eastAsia="ja-JP"/>
        </w:rPr>
        <w:t xml:space="preserve">sub-frame that does not match the </w:t>
      </w:r>
      <w:r w:rsidR="00B37E76">
        <w:rPr>
          <w:lang w:val="en-GB" w:eastAsia="ja-JP"/>
        </w:rPr>
        <w:t>SSB index</w:t>
      </w:r>
      <w:r w:rsidR="00697399">
        <w:rPr>
          <w:lang w:val="en-GB" w:eastAsia="ja-JP"/>
        </w:rPr>
        <w:t xml:space="preserve"> (unless the SSB index is temporarily changed during the soft satellite switch</w:t>
      </w:r>
      <w:r w:rsidR="00A70597">
        <w:rPr>
          <w:lang w:val="en-GB" w:eastAsia="ja-JP"/>
        </w:rPr>
        <w:t>)</w:t>
      </w:r>
      <w:r w:rsidR="00ED58EE">
        <w:rPr>
          <w:lang w:val="en-GB" w:eastAsia="ja-JP"/>
        </w:rPr>
        <w:t xml:space="preserve">, as specified in </w:t>
      </w:r>
      <w:r w:rsidR="00ED58EE">
        <w:rPr>
          <w:lang w:val="en-GB"/>
        </w:rPr>
        <w:t>clause 4.1 of TS 38.213</w:t>
      </w:r>
      <w:r w:rsidR="00040624">
        <w:rPr>
          <w:lang w:val="en-GB" w:eastAsia="ja-JP"/>
        </w:rPr>
        <w:t>.</w:t>
      </w:r>
    </w:p>
    <w:p w14:paraId="03E9F290" w14:textId="73CD1CA7" w:rsidR="004A7A77" w:rsidRDefault="00040624" w:rsidP="004458BD">
      <w:pPr>
        <w:jc w:val="both"/>
        <w:rPr>
          <w:lang w:val="en-GB" w:eastAsia="ja-JP"/>
        </w:rPr>
      </w:pPr>
      <w:r>
        <w:rPr>
          <w:lang w:val="en-GB" w:eastAsia="ja-JP"/>
        </w:rPr>
        <w:t xml:space="preserve">Furthermore, </w:t>
      </w:r>
      <w:r w:rsidR="00ED58EE">
        <w:rPr>
          <w:lang w:val="en-GB" w:eastAsia="ja-JP"/>
        </w:rPr>
        <w:t xml:space="preserve">in case multiple beams per cell are configured, </w:t>
      </w:r>
      <w:r w:rsidR="009C1921">
        <w:rPr>
          <w:lang w:val="en-GB" w:eastAsia="ja-JP"/>
        </w:rPr>
        <w:t xml:space="preserve">an SSB burst set might span across </w:t>
      </w:r>
      <w:r w:rsidR="004F077B">
        <w:rPr>
          <w:lang w:val="en-GB" w:eastAsia="ja-JP"/>
        </w:rPr>
        <w:t xml:space="preserve">a point where </w:t>
      </w:r>
      <w:r w:rsidR="002A06E7">
        <w:rPr>
          <w:lang w:val="en-GB" w:eastAsia="ja-JP"/>
        </w:rPr>
        <w:t xml:space="preserve">the </w:t>
      </w:r>
      <w:r w:rsidR="00ED58EE">
        <w:rPr>
          <w:lang w:val="en-GB" w:eastAsia="ja-JP"/>
        </w:rPr>
        <w:t xml:space="preserve">part of SFN that is carried in MIB (i.e., the </w:t>
      </w:r>
      <w:r w:rsidR="002A06E7">
        <w:rPr>
          <w:lang w:val="en-GB" w:eastAsia="ja-JP"/>
        </w:rPr>
        <w:t>six most significant bits</w:t>
      </w:r>
      <w:r w:rsidR="00ED58EE">
        <w:rPr>
          <w:lang w:val="en-GB" w:eastAsia="ja-JP"/>
        </w:rPr>
        <w:t>)</w:t>
      </w:r>
      <w:r w:rsidR="002A06E7">
        <w:rPr>
          <w:lang w:val="en-GB" w:eastAsia="ja-JP"/>
        </w:rPr>
        <w:t xml:space="preserve"> </w:t>
      </w:r>
      <w:r w:rsidR="00646A48">
        <w:rPr>
          <w:lang w:val="en-GB" w:eastAsia="ja-JP"/>
        </w:rPr>
        <w:t xml:space="preserve">is increased. </w:t>
      </w:r>
      <w:r w:rsidR="00ED58EE">
        <w:rPr>
          <w:lang w:val="en-GB" w:eastAsia="ja-JP"/>
        </w:rPr>
        <w:t>T</w:t>
      </w:r>
      <w:r w:rsidR="004C3C7E">
        <w:rPr>
          <w:lang w:val="en-GB" w:eastAsia="ja-JP"/>
        </w:rPr>
        <w:t>his implies that the MIB content varies within an SSB burst set, which is not allowed</w:t>
      </w:r>
      <w:r w:rsidR="00ED58EE">
        <w:rPr>
          <w:lang w:val="en-GB" w:eastAsia="ja-JP"/>
        </w:rPr>
        <w:t xml:space="preserve"> </w:t>
      </w:r>
      <w:r w:rsidR="00ED58EE">
        <w:rPr>
          <w:lang w:val="en-GB"/>
        </w:rPr>
        <w:t>according to TS 38.</w:t>
      </w:r>
      <w:r w:rsidR="002E1091">
        <w:rPr>
          <w:lang w:val="en-GB"/>
        </w:rPr>
        <w:t>331</w:t>
      </w:r>
      <w:r w:rsidR="004C3C7E">
        <w:rPr>
          <w:lang w:val="en-GB" w:eastAsia="ja-JP"/>
        </w:rPr>
        <w:t>.</w:t>
      </w:r>
    </w:p>
    <w:p w14:paraId="72E00358" w14:textId="5D9BFC55" w:rsidR="00B023F1" w:rsidRDefault="00B023F1" w:rsidP="00B023F1">
      <w:pPr>
        <w:pStyle w:val="Observation"/>
        <w:rPr>
          <w:lang w:val="en-GB"/>
        </w:rPr>
      </w:pPr>
      <w:bookmarkStart w:id="11" w:name="_Toc189847282"/>
      <w:r>
        <w:rPr>
          <w:lang w:val="en-GB"/>
        </w:rPr>
        <w:t xml:space="preserve">If </w:t>
      </w:r>
      <w:proofErr w:type="spellStart"/>
      <w:r w:rsidR="008005A4">
        <w:rPr>
          <w:i/>
          <w:lang w:val="en-GB"/>
        </w:rPr>
        <w:t>ssb-TimeOffset</w:t>
      </w:r>
      <w:proofErr w:type="spellEnd"/>
      <w:r>
        <w:rPr>
          <w:lang w:val="en-GB"/>
        </w:rPr>
        <w:t xml:space="preserve"> is given a value that is not a multiple of a half-frame, an SSB might end up in a sub-frame that is currently not allowed </w:t>
      </w:r>
      <w:r w:rsidR="00F2139C">
        <w:rPr>
          <w:lang w:val="en-GB"/>
        </w:rPr>
        <w:t>or does not match the SSB index</w:t>
      </w:r>
      <w:r w:rsidR="00ED58EE">
        <w:rPr>
          <w:lang w:val="en-GB"/>
        </w:rPr>
        <w:t>,</w:t>
      </w:r>
      <w:r w:rsidR="00F2139C">
        <w:rPr>
          <w:lang w:val="en-GB"/>
        </w:rPr>
        <w:t xml:space="preserve"> as specified in </w:t>
      </w:r>
      <w:r w:rsidR="00ED58EE">
        <w:rPr>
          <w:lang w:val="en-GB"/>
        </w:rPr>
        <w:t xml:space="preserve">clause 4.1 of </w:t>
      </w:r>
      <w:r w:rsidR="00D12838">
        <w:rPr>
          <w:lang w:val="en-GB"/>
        </w:rPr>
        <w:t xml:space="preserve">TS </w:t>
      </w:r>
      <w:r>
        <w:rPr>
          <w:lang w:val="en-GB"/>
        </w:rPr>
        <w:t>38.213.</w:t>
      </w:r>
      <w:bookmarkEnd w:id="11"/>
    </w:p>
    <w:p w14:paraId="32953E72" w14:textId="1A564177" w:rsidR="00B023F1" w:rsidRDefault="00B023F1" w:rsidP="00B023F1">
      <w:pPr>
        <w:pStyle w:val="Observation"/>
        <w:rPr>
          <w:lang w:val="en-GB"/>
        </w:rPr>
      </w:pPr>
      <w:bookmarkStart w:id="12" w:name="_Toc189847283"/>
      <w:r>
        <w:rPr>
          <w:lang w:val="en-GB"/>
        </w:rPr>
        <w:t xml:space="preserve">If </w:t>
      </w:r>
      <w:proofErr w:type="spellStart"/>
      <w:r w:rsidR="008005A4">
        <w:rPr>
          <w:i/>
          <w:lang w:val="en-GB"/>
        </w:rPr>
        <w:t>ssb-TimeOffset</w:t>
      </w:r>
      <w:proofErr w:type="spellEnd"/>
      <w:r>
        <w:rPr>
          <w:lang w:val="en-GB"/>
        </w:rPr>
        <w:t xml:space="preserve"> is given a value that is not a multiple of a half-frame, the MIB content might change within an SSB burst set, which is not allowed </w:t>
      </w:r>
      <w:r w:rsidR="00F2139C">
        <w:rPr>
          <w:lang w:val="en-GB"/>
        </w:rPr>
        <w:t>according to TS 38.</w:t>
      </w:r>
      <w:r w:rsidR="002E1091">
        <w:rPr>
          <w:lang w:val="en-GB"/>
        </w:rPr>
        <w:t>331</w:t>
      </w:r>
      <w:r>
        <w:rPr>
          <w:lang w:val="en-GB"/>
        </w:rPr>
        <w:t>.</w:t>
      </w:r>
      <w:bookmarkEnd w:id="12"/>
    </w:p>
    <w:p w14:paraId="31028570" w14:textId="4F330279" w:rsidR="00E43019" w:rsidRDefault="00DF5722" w:rsidP="004458BD">
      <w:pPr>
        <w:jc w:val="both"/>
        <w:rPr>
          <w:lang w:val="en-GB" w:eastAsia="ja-JP"/>
        </w:rPr>
      </w:pPr>
      <w:r>
        <w:rPr>
          <w:lang w:val="en-GB" w:eastAsia="ja-JP"/>
        </w:rPr>
        <w:t xml:space="preserve">One way to avoid this problem is to restrict </w:t>
      </w:r>
      <w:proofErr w:type="spellStart"/>
      <w:r w:rsidR="008005A4" w:rsidRPr="00593549">
        <w:rPr>
          <w:i/>
          <w:lang w:val="en-GB" w:eastAsia="ja-JP"/>
        </w:rPr>
        <w:t>ssb-TimeOffset</w:t>
      </w:r>
      <w:proofErr w:type="spellEnd"/>
      <w:r>
        <w:rPr>
          <w:lang w:val="en-GB" w:eastAsia="ja-JP"/>
        </w:rPr>
        <w:t xml:space="preserve"> to only allow time shifts that are an integer number of half-frames. However, </w:t>
      </w:r>
      <w:r w:rsidR="00D73795">
        <w:rPr>
          <w:lang w:val="en-GB" w:eastAsia="ja-JP"/>
        </w:rPr>
        <w:t xml:space="preserve">this </w:t>
      </w:r>
      <w:r w:rsidR="00D73795" w:rsidRPr="00D73795">
        <w:rPr>
          <w:lang w:val="en-GB" w:eastAsia="ja-JP"/>
        </w:rPr>
        <w:t xml:space="preserve">severely restricts the network’s possibility to adjust the time shift with fine granularity to ensure that </w:t>
      </w:r>
      <w:r w:rsidR="00D73795">
        <w:rPr>
          <w:lang w:val="en-GB" w:eastAsia="ja-JP"/>
        </w:rPr>
        <w:t xml:space="preserve">SSB collision </w:t>
      </w:r>
      <w:r w:rsidR="00D73795" w:rsidRPr="00D73795">
        <w:rPr>
          <w:lang w:val="en-GB" w:eastAsia="ja-JP"/>
        </w:rPr>
        <w:t>is avoided</w:t>
      </w:r>
      <w:r w:rsidR="00ED58EE">
        <w:rPr>
          <w:lang w:val="en-GB" w:eastAsia="ja-JP"/>
        </w:rPr>
        <w:t xml:space="preserve"> at the UE side, </w:t>
      </w:r>
      <w:proofErr w:type="gramStart"/>
      <w:r w:rsidR="00ED58EE">
        <w:rPr>
          <w:lang w:val="en-GB" w:eastAsia="ja-JP"/>
        </w:rPr>
        <w:t>in particular</w:t>
      </w:r>
      <w:r w:rsidR="00D73795" w:rsidRPr="00D73795">
        <w:rPr>
          <w:lang w:val="en-GB" w:eastAsia="ja-JP"/>
        </w:rPr>
        <w:t xml:space="preserve"> when</w:t>
      </w:r>
      <w:proofErr w:type="gramEnd"/>
      <w:r w:rsidR="00D73795" w:rsidRPr="00D73795">
        <w:rPr>
          <w:lang w:val="en-GB" w:eastAsia="ja-JP"/>
        </w:rPr>
        <w:t xml:space="preserve"> the cell is large and the SSB periodicity is short.</w:t>
      </w:r>
    </w:p>
    <w:p w14:paraId="2C4960BF" w14:textId="3EAA3C59" w:rsidR="00B023F1" w:rsidRDefault="00B023F1" w:rsidP="00B023F1">
      <w:pPr>
        <w:pStyle w:val="Observation"/>
        <w:rPr>
          <w:lang w:val="en-GB"/>
        </w:rPr>
      </w:pPr>
      <w:bookmarkStart w:id="13" w:name="_Toc189847284"/>
      <w:r>
        <w:rPr>
          <w:lang w:val="en-GB"/>
        </w:rPr>
        <w:t xml:space="preserve">Restricting </w:t>
      </w:r>
      <w:proofErr w:type="spellStart"/>
      <w:r w:rsidR="008005A4" w:rsidRPr="00796329">
        <w:rPr>
          <w:i/>
          <w:lang w:val="en-GB"/>
        </w:rPr>
        <w:t>ssb-TimeOffset</w:t>
      </w:r>
      <w:proofErr w:type="spellEnd"/>
      <w:r>
        <w:rPr>
          <w:lang w:val="en-GB"/>
        </w:rPr>
        <w:t xml:space="preserve"> to only allow time shifts that are an integer number of half-frames </w:t>
      </w:r>
      <w:r w:rsidRPr="00D73795">
        <w:rPr>
          <w:lang w:val="en-GB"/>
        </w:rPr>
        <w:t xml:space="preserve">severely restricts the network’s possibility to adjust the time shift with fine granularity to ensure that </w:t>
      </w:r>
      <w:r>
        <w:rPr>
          <w:lang w:val="en-GB"/>
        </w:rPr>
        <w:t xml:space="preserve">SSB collision </w:t>
      </w:r>
      <w:r w:rsidRPr="00D73795">
        <w:rPr>
          <w:lang w:val="en-GB"/>
        </w:rPr>
        <w:t>is avoided</w:t>
      </w:r>
      <w:r w:rsidR="00ED58EE" w:rsidRPr="00ED58EE">
        <w:rPr>
          <w:lang w:val="en-GB"/>
        </w:rPr>
        <w:t xml:space="preserve"> </w:t>
      </w:r>
      <w:r w:rsidR="00ED58EE">
        <w:rPr>
          <w:lang w:val="en-GB"/>
        </w:rPr>
        <w:t xml:space="preserve">at the UE side, </w:t>
      </w:r>
      <w:proofErr w:type="gramStart"/>
      <w:r w:rsidR="00ED58EE">
        <w:rPr>
          <w:lang w:val="en-GB"/>
        </w:rPr>
        <w:t>in particular</w:t>
      </w:r>
      <w:r w:rsidRPr="00D73795">
        <w:rPr>
          <w:lang w:val="en-GB"/>
        </w:rPr>
        <w:t xml:space="preserve"> when</w:t>
      </w:r>
      <w:proofErr w:type="gramEnd"/>
      <w:r w:rsidRPr="00D73795">
        <w:rPr>
          <w:lang w:val="en-GB"/>
        </w:rPr>
        <w:t xml:space="preserve"> the cell is large and the SSB periodicity is short</w:t>
      </w:r>
      <w:r>
        <w:rPr>
          <w:lang w:val="en-GB"/>
        </w:rPr>
        <w:t>.</w:t>
      </w:r>
      <w:bookmarkEnd w:id="13"/>
    </w:p>
    <w:p w14:paraId="48C85466" w14:textId="380FCB4B" w:rsidR="00B87445" w:rsidRDefault="00000464" w:rsidP="004458BD">
      <w:pPr>
        <w:jc w:val="both"/>
        <w:rPr>
          <w:lang w:val="en-GB" w:eastAsia="ja-JP"/>
        </w:rPr>
      </w:pPr>
      <w:r>
        <w:rPr>
          <w:lang w:val="en-GB" w:eastAsia="ja-JP"/>
        </w:rPr>
        <w:t xml:space="preserve">A better solution is therefore that </w:t>
      </w:r>
      <w:r w:rsidR="00E45D4C" w:rsidRPr="00E45D4C">
        <w:rPr>
          <w:lang w:val="en-GB" w:eastAsia="ja-JP"/>
        </w:rPr>
        <w:t xml:space="preserve">the content of the </w:t>
      </w:r>
      <w:r w:rsidR="00DC12D8">
        <w:rPr>
          <w:lang w:val="en-GB" w:eastAsia="ja-JP"/>
        </w:rPr>
        <w:t>PBCH</w:t>
      </w:r>
      <w:r w:rsidR="00E45D4C" w:rsidRPr="00E45D4C">
        <w:rPr>
          <w:lang w:val="en-GB" w:eastAsia="ja-JP"/>
        </w:rPr>
        <w:t xml:space="preserve"> is not adapted to its new position in the SFN/slot </w:t>
      </w:r>
      <w:r w:rsidR="006B08AF" w:rsidRPr="00E45D4C">
        <w:rPr>
          <w:lang w:val="en-GB" w:eastAsia="ja-JP"/>
        </w:rPr>
        <w:t>structure but</w:t>
      </w:r>
      <w:r w:rsidR="00E45D4C" w:rsidRPr="00E45D4C">
        <w:rPr>
          <w:lang w:val="en-GB" w:eastAsia="ja-JP"/>
        </w:rPr>
        <w:t xml:space="preserve"> remains in the form (i.e. with unchanged content) it would have had without a time shift, and the UE knows this and interprets the </w:t>
      </w:r>
      <w:r>
        <w:rPr>
          <w:lang w:val="en-GB" w:eastAsia="ja-JP"/>
        </w:rPr>
        <w:t>PBCH</w:t>
      </w:r>
      <w:r w:rsidR="00E45D4C" w:rsidRPr="00E45D4C">
        <w:rPr>
          <w:lang w:val="en-GB" w:eastAsia="ja-JP"/>
        </w:rPr>
        <w:t xml:space="preserve"> content accordingly</w:t>
      </w:r>
      <w:r>
        <w:rPr>
          <w:lang w:val="en-GB" w:eastAsia="ja-JP"/>
        </w:rPr>
        <w:t>.</w:t>
      </w:r>
    </w:p>
    <w:p w14:paraId="2DDD98C5" w14:textId="2A9623DA" w:rsidR="00B023F1" w:rsidRDefault="00B023F1" w:rsidP="00B023F1">
      <w:pPr>
        <w:pStyle w:val="Proposal"/>
        <w:rPr>
          <w:lang w:val="en-GB"/>
        </w:rPr>
      </w:pPr>
      <w:bookmarkStart w:id="14" w:name="_Toc189847286"/>
      <w:r>
        <w:rPr>
          <w:lang w:val="en-GB" w:eastAsia="ja-JP"/>
        </w:rPr>
        <w:t xml:space="preserve">When the SSB of the target satellite is temporarily shifted by </w:t>
      </w:r>
      <w:proofErr w:type="spellStart"/>
      <w:r w:rsidR="008005A4" w:rsidRPr="00B52078">
        <w:rPr>
          <w:i/>
          <w:lang w:val="en-GB" w:eastAsia="ja-JP"/>
        </w:rPr>
        <w:t>ssb-TimeOffset</w:t>
      </w:r>
      <w:proofErr w:type="spellEnd"/>
      <w:r>
        <w:rPr>
          <w:lang w:val="en-GB" w:eastAsia="ja-JP"/>
        </w:rPr>
        <w:t xml:space="preserve">, </w:t>
      </w:r>
      <w:r w:rsidRPr="00E45D4C">
        <w:rPr>
          <w:lang w:val="en-GB" w:eastAsia="ja-JP"/>
        </w:rPr>
        <w:t xml:space="preserve">the content of the </w:t>
      </w:r>
      <w:r>
        <w:rPr>
          <w:lang w:val="en-GB" w:eastAsia="ja-JP"/>
        </w:rPr>
        <w:t>PBCH</w:t>
      </w:r>
      <w:r w:rsidRPr="00E45D4C">
        <w:rPr>
          <w:lang w:val="en-GB" w:eastAsia="ja-JP"/>
        </w:rPr>
        <w:t xml:space="preserve"> is not adapted to its new position in the SFN/slot structure but remains in the form (i.e. with unchanged content) it would have had without a time shift, and the UE knows this and interprets the </w:t>
      </w:r>
      <w:r>
        <w:rPr>
          <w:lang w:val="en-GB" w:eastAsia="ja-JP"/>
        </w:rPr>
        <w:t>PBCH</w:t>
      </w:r>
      <w:r w:rsidRPr="00E45D4C">
        <w:rPr>
          <w:lang w:val="en-GB" w:eastAsia="ja-JP"/>
        </w:rPr>
        <w:t xml:space="preserve"> content accordingly</w:t>
      </w:r>
      <w:r>
        <w:rPr>
          <w:lang w:val="en-GB" w:eastAsia="ja-JP"/>
        </w:rPr>
        <w:t>.</w:t>
      </w:r>
      <w:bookmarkEnd w:id="14"/>
    </w:p>
    <w:p w14:paraId="2154E9C9" w14:textId="79A75E74" w:rsidR="009170A9" w:rsidRDefault="009170A9" w:rsidP="009170A9">
      <w:pPr>
        <w:pStyle w:val="Heading2"/>
      </w:pPr>
      <w:r>
        <w:t>2.3</w:t>
      </w:r>
      <w:r>
        <w:tab/>
      </w:r>
      <w:r w:rsidR="00037263">
        <w:t>Frequency</w:t>
      </w:r>
      <w:r>
        <w:t>-shifted SSB</w:t>
      </w:r>
    </w:p>
    <w:p w14:paraId="0503A1E0" w14:textId="50997B3A" w:rsidR="009170A9" w:rsidRDefault="003A160A" w:rsidP="00976997">
      <w:pPr>
        <w:jc w:val="both"/>
      </w:pPr>
      <w:r>
        <w:t xml:space="preserve">As an alternative solution to </w:t>
      </w:r>
      <w:r w:rsidR="0030482A">
        <w:t>perform “</w:t>
      </w:r>
      <w:r>
        <w:t>soft satellite switch with resync</w:t>
      </w:r>
      <w:r w:rsidR="0030482A">
        <w:t xml:space="preserve">”, </w:t>
      </w:r>
      <w:r w:rsidR="009170A9" w:rsidRPr="009170A9">
        <w:t xml:space="preserve">the SSBs associated with the </w:t>
      </w:r>
      <w:r w:rsidR="007042F9">
        <w:t xml:space="preserve">target </w:t>
      </w:r>
      <w:r w:rsidR="009170A9" w:rsidRPr="009170A9">
        <w:t xml:space="preserve">satellite </w:t>
      </w:r>
      <w:r w:rsidR="0030482A">
        <w:t xml:space="preserve">could be </w:t>
      </w:r>
      <w:r w:rsidR="009170A9" w:rsidRPr="009170A9">
        <w:t>shifted in the frequency domain</w:t>
      </w:r>
      <w:r w:rsidR="00976997">
        <w:t xml:space="preserve"> instead of the time domain</w:t>
      </w:r>
      <w:r w:rsidR="0030482A">
        <w:t>.</w:t>
      </w:r>
      <w:r w:rsidR="009170A9" w:rsidRPr="009170A9">
        <w:t xml:space="preserve"> </w:t>
      </w:r>
      <w:r w:rsidR="0030482A">
        <w:t>T</w:t>
      </w:r>
      <w:r w:rsidR="009170A9" w:rsidRPr="009170A9">
        <w:t xml:space="preserve">hen the issues associated with time-shifting of SSBs described </w:t>
      </w:r>
      <w:r w:rsidR="00AD33D0">
        <w:t xml:space="preserve">in </w:t>
      </w:r>
      <w:r w:rsidR="009170A9" w:rsidRPr="009170A9">
        <w:t>sections 2.1 and 2.2 can be avoided</w:t>
      </w:r>
      <w:r w:rsidR="0036622C">
        <w:t>.</w:t>
      </w:r>
    </w:p>
    <w:p w14:paraId="583D780D" w14:textId="00C976F0" w:rsidR="00037263" w:rsidRPr="00E43019" w:rsidRDefault="003A160A" w:rsidP="003A160A">
      <w:pPr>
        <w:pStyle w:val="Observation"/>
        <w:rPr>
          <w:lang w:val="en-GB"/>
        </w:rPr>
      </w:pPr>
      <w:bookmarkStart w:id="15" w:name="_Toc189847285"/>
      <w:r w:rsidRPr="009170A9">
        <w:t xml:space="preserve">If the SSBs associated with the </w:t>
      </w:r>
      <w:r>
        <w:t xml:space="preserve">target </w:t>
      </w:r>
      <w:r w:rsidRPr="009170A9">
        <w:t>satellite were shifted in the frequency domain</w:t>
      </w:r>
      <w:r>
        <w:t xml:space="preserve"> instead of the time domain</w:t>
      </w:r>
      <w:r w:rsidRPr="009170A9">
        <w:t xml:space="preserve">, then the issues associated with time-shifting of SSBs described </w:t>
      </w:r>
      <w:r w:rsidR="00CA7367">
        <w:t xml:space="preserve">in </w:t>
      </w:r>
      <w:r w:rsidRPr="009170A9">
        <w:t>sections 2.1 and 2.2 can be avoided</w:t>
      </w:r>
      <w:r>
        <w:t>.</w:t>
      </w:r>
      <w:bookmarkEnd w:id="15"/>
    </w:p>
    <w:p w14:paraId="6ED948E0" w14:textId="1FB49924" w:rsidR="00E43019" w:rsidRDefault="00E43019" w:rsidP="00E43019">
      <w:pPr>
        <w:pStyle w:val="Heading2"/>
      </w:pPr>
      <w:r>
        <w:t>2.</w:t>
      </w:r>
      <w:r w:rsidR="009170A9">
        <w:t>4</w:t>
      </w:r>
      <w:r>
        <w:tab/>
        <w:t>Summary</w:t>
      </w:r>
    </w:p>
    <w:p w14:paraId="0AD19374" w14:textId="683A654D" w:rsidR="003A0F6F" w:rsidRDefault="003A0F6F" w:rsidP="00433D16">
      <w:pPr>
        <w:jc w:val="both"/>
        <w:rPr>
          <w:lang w:val="en-GB" w:eastAsia="ja-JP"/>
        </w:rPr>
      </w:pPr>
      <w:r>
        <w:rPr>
          <w:lang w:val="en-GB" w:eastAsia="ja-JP"/>
        </w:rPr>
        <w:t xml:space="preserve">In summary, we propose to reply to RAN2 that </w:t>
      </w:r>
      <w:r w:rsidRPr="003A0F6F">
        <w:rPr>
          <w:lang w:val="en-GB" w:eastAsia="ja-JP"/>
        </w:rPr>
        <w:t>the pre-acquired DL synchronization started between [</w:t>
      </w:r>
      <w:r w:rsidR="00826137" w:rsidRPr="00826137">
        <w:rPr>
          <w:i/>
          <w:lang w:val="en-GB" w:eastAsia="ja-JP"/>
        </w:rPr>
        <w:t>t-</w:t>
      </w:r>
      <w:proofErr w:type="spellStart"/>
      <w:r w:rsidR="00826137" w:rsidRPr="00826137">
        <w:rPr>
          <w:i/>
          <w:lang w:val="en-GB" w:eastAsia="ja-JP"/>
        </w:rPr>
        <w:t>ServiceStart</w:t>
      </w:r>
      <w:proofErr w:type="spellEnd"/>
      <w:r w:rsidRPr="003A0F6F">
        <w:rPr>
          <w:lang w:val="en-GB" w:eastAsia="ja-JP"/>
        </w:rPr>
        <w:t xml:space="preserve">, </w:t>
      </w:r>
      <w:r w:rsidR="00826137" w:rsidRPr="00826137">
        <w:rPr>
          <w:i/>
          <w:lang w:val="en-GB" w:eastAsia="ja-JP"/>
        </w:rPr>
        <w:t>t-Service</w:t>
      </w:r>
      <w:r w:rsidRPr="003A0F6F">
        <w:rPr>
          <w:lang w:val="en-GB" w:eastAsia="ja-JP"/>
        </w:rPr>
        <w:t xml:space="preserve">] with target satellite can be assumed as maintained if the SSB pattern (e.g., SSB offset) is changed (determined by </w:t>
      </w:r>
      <w:proofErr w:type="spellStart"/>
      <w:r w:rsidRPr="0019649A">
        <w:rPr>
          <w:i/>
          <w:lang w:val="en-GB" w:eastAsia="ja-JP"/>
        </w:rPr>
        <w:t>ssb-TimeOffset</w:t>
      </w:r>
      <w:proofErr w:type="spellEnd"/>
      <w:r w:rsidRPr="003A0F6F">
        <w:rPr>
          <w:lang w:val="en-GB" w:eastAsia="ja-JP"/>
        </w:rPr>
        <w:t xml:space="preserve">) at </w:t>
      </w:r>
      <w:r w:rsidR="00826137" w:rsidRPr="00826137">
        <w:rPr>
          <w:i/>
          <w:lang w:val="en-GB" w:eastAsia="ja-JP"/>
        </w:rPr>
        <w:t>t-Service</w:t>
      </w:r>
      <w:r w:rsidRPr="003A0F6F">
        <w:rPr>
          <w:lang w:val="en-GB" w:eastAsia="ja-JP"/>
        </w:rPr>
        <w:t>.</w:t>
      </w:r>
    </w:p>
    <w:p w14:paraId="59A5E294" w14:textId="45C43CE1" w:rsidR="0017124B" w:rsidRDefault="0017124B" w:rsidP="0017124B">
      <w:pPr>
        <w:pStyle w:val="Proposal"/>
      </w:pPr>
      <w:bookmarkStart w:id="16" w:name="_Toc189847287"/>
      <w:r>
        <w:t xml:space="preserve">RAN1 to consider sending an </w:t>
      </w:r>
      <w:r w:rsidR="00D17ABB">
        <w:t>LS reply</w:t>
      </w:r>
      <w:r>
        <w:t xml:space="preserve"> to RAN2 including the following aspects:</w:t>
      </w:r>
      <w:bookmarkEnd w:id="16"/>
    </w:p>
    <w:p w14:paraId="0D6924B5" w14:textId="033D3097" w:rsidR="0017124B" w:rsidRDefault="0017124B" w:rsidP="0017124B">
      <w:pPr>
        <w:pStyle w:val="Proposal"/>
        <w:numPr>
          <w:ilvl w:val="0"/>
          <w:numId w:val="24"/>
        </w:numPr>
      </w:pPr>
      <w:bookmarkStart w:id="17" w:name="_Toc189847288"/>
      <w:r w:rsidRPr="0017124B">
        <w:t>The time</w:t>
      </w:r>
      <w:r>
        <w:t>-</w:t>
      </w:r>
      <w:r w:rsidRPr="0017124B">
        <w:t>shift of the SSB by an integer number of subframes does not impact the validity of the obtained DL synchronization</w:t>
      </w:r>
      <w:r>
        <w:t>.</w:t>
      </w:r>
      <w:bookmarkEnd w:id="17"/>
    </w:p>
    <w:p w14:paraId="63794FAC" w14:textId="3FED450A" w:rsidR="0017124B" w:rsidRDefault="0017124B" w:rsidP="0017124B">
      <w:pPr>
        <w:pStyle w:val="Proposal"/>
        <w:numPr>
          <w:ilvl w:val="0"/>
          <w:numId w:val="24"/>
        </w:numPr>
      </w:pPr>
      <w:bookmarkStart w:id="18" w:name="_Toc189847289"/>
      <w:r>
        <w:lastRenderedPageBreak/>
        <w:t xml:space="preserve">The </w:t>
      </w:r>
      <w:r w:rsidRPr="0017124B">
        <w:t xml:space="preserve">time-shift </w:t>
      </w:r>
      <w:r>
        <w:t xml:space="preserve">of the </w:t>
      </w:r>
      <w:r w:rsidRPr="0017124B">
        <w:t>SSB</w:t>
      </w:r>
      <w:r>
        <w:t xml:space="preserve"> is foreseen to incur in synchronization issues or in an invalid shifting location unless </w:t>
      </w:r>
      <w:r w:rsidR="00D17ABB">
        <w:t xml:space="preserve">it be compliant </w:t>
      </w:r>
      <w:r w:rsidR="00205E1B">
        <w:t>with</w:t>
      </w:r>
      <w:r w:rsidR="00D17ABB">
        <w:t xml:space="preserve"> </w:t>
      </w:r>
      <w:r>
        <w:t>the following:</w:t>
      </w:r>
      <w:bookmarkEnd w:id="18"/>
    </w:p>
    <w:p w14:paraId="3AF39657" w14:textId="36492F68" w:rsidR="0017124B" w:rsidRDefault="0017124B" w:rsidP="0017124B">
      <w:pPr>
        <w:pStyle w:val="Proposal"/>
        <w:numPr>
          <w:ilvl w:val="1"/>
          <w:numId w:val="24"/>
        </w:numPr>
      </w:pPr>
      <w:bookmarkStart w:id="19" w:name="_Toc189847290"/>
      <w:r>
        <w:t>The pre-acquired DL synchronization started between [t-</w:t>
      </w:r>
      <w:proofErr w:type="spellStart"/>
      <w:r>
        <w:t>ServiceStart</w:t>
      </w:r>
      <w:proofErr w:type="spellEnd"/>
      <w:r>
        <w:t xml:space="preserve">, t-Service] with target satellite can be assumed as maintained if the SSB pattern (e.g., SSB offset) is changed (determined by </w:t>
      </w:r>
      <w:proofErr w:type="spellStart"/>
      <w:r>
        <w:t>ssb-TimeOffset</w:t>
      </w:r>
      <w:proofErr w:type="spellEnd"/>
      <w:r>
        <w:t>) at t-Service.</w:t>
      </w:r>
      <w:bookmarkEnd w:id="19"/>
    </w:p>
    <w:p w14:paraId="0F51D77E" w14:textId="40317716" w:rsidR="0017124B" w:rsidRDefault="0017124B" w:rsidP="0017124B">
      <w:pPr>
        <w:pStyle w:val="Proposal"/>
        <w:numPr>
          <w:ilvl w:val="1"/>
          <w:numId w:val="24"/>
        </w:numPr>
      </w:pPr>
      <w:bookmarkStart w:id="20" w:name="_Toc189847291"/>
      <w:r>
        <w:t xml:space="preserve">When the SSB of the target satellite is temporarily shifted by </w:t>
      </w:r>
      <w:proofErr w:type="spellStart"/>
      <w:r>
        <w:t>ssb-TimeOffset</w:t>
      </w:r>
      <w:proofErr w:type="spellEnd"/>
      <w:r>
        <w:t>, the content of the PBCH should not be adapted to its new position in the SFN/slot structure but remain in the form (i.e. with unchanged content) it would have had without a time shift.</w:t>
      </w:r>
      <w:bookmarkEnd w:id="20"/>
    </w:p>
    <w:p w14:paraId="7CCEBCBD" w14:textId="714F8828" w:rsidR="0017124B" w:rsidRDefault="0017124B" w:rsidP="0017124B">
      <w:pPr>
        <w:pStyle w:val="Proposal"/>
        <w:numPr>
          <w:ilvl w:val="0"/>
          <w:numId w:val="24"/>
        </w:numPr>
      </w:pPr>
      <w:r>
        <w:t xml:space="preserve"> </w:t>
      </w:r>
      <w:bookmarkStart w:id="21" w:name="_Toc189847292"/>
      <w:r>
        <w:rPr>
          <w:lang w:val="en-GB" w:eastAsia="ja-JP"/>
        </w:rPr>
        <w:t>An alternative solution can be considered where the SSB of the target satellite is shifted in frequency instead of time</w:t>
      </w:r>
      <w:bookmarkEnd w:id="21"/>
    </w:p>
    <w:p w14:paraId="37EB5693" w14:textId="6B2181B8" w:rsidR="00C01F33" w:rsidRDefault="00AC10D8" w:rsidP="00CE0424">
      <w:pPr>
        <w:pStyle w:val="Heading1"/>
      </w:pPr>
      <w:bookmarkStart w:id="22" w:name="_Toc101615138"/>
      <w:r>
        <w:t>3</w:t>
      </w:r>
      <w:r>
        <w:tab/>
      </w:r>
      <w:r w:rsidR="00C01F33" w:rsidRPr="00CE0424">
        <w:t>Conclusion</w:t>
      </w:r>
      <w:bookmarkEnd w:id="22"/>
    </w:p>
    <w:p w14:paraId="74CA801C" w14:textId="4B9F5C0F" w:rsidR="005C6237" w:rsidRPr="008B170D" w:rsidRDefault="00001C84" w:rsidP="005C6237">
      <w:pPr>
        <w:pStyle w:val="BodyText"/>
        <w:rPr>
          <w:rFonts w:cs="Arial"/>
          <w:b/>
          <w:bCs/>
          <w:szCs w:val="20"/>
        </w:rPr>
      </w:pPr>
      <w:r w:rsidRPr="008B170D">
        <w:rPr>
          <w:rFonts w:cs="Arial"/>
          <w:szCs w:val="20"/>
        </w:rPr>
        <w:t xml:space="preserve">In </w:t>
      </w:r>
      <w:r w:rsidR="005C6237" w:rsidRPr="008B170D">
        <w:rPr>
          <w:rFonts w:cs="Arial"/>
          <w:szCs w:val="20"/>
        </w:rPr>
        <w:t>the previous section we made the following observations:</w:t>
      </w:r>
      <w:r w:rsidR="005C6237" w:rsidRPr="008B170D">
        <w:rPr>
          <w:rFonts w:cs="Arial"/>
          <w:b/>
          <w:bCs/>
          <w:szCs w:val="20"/>
        </w:rPr>
        <w:t xml:space="preserve"> </w:t>
      </w:r>
    </w:p>
    <w:p w14:paraId="1CD5CF56" w14:textId="166D680C" w:rsidR="00946124" w:rsidRDefault="005C623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8B170D">
        <w:rPr>
          <w:rFonts w:cs="Arial"/>
          <w:b w:val="0"/>
          <w:bCs/>
          <w:szCs w:val="20"/>
        </w:rPr>
        <w:fldChar w:fldCharType="begin"/>
      </w:r>
      <w:r w:rsidRPr="008B170D">
        <w:rPr>
          <w:rFonts w:cs="Arial"/>
          <w:bCs/>
          <w:szCs w:val="20"/>
        </w:rPr>
        <w:instrText xml:space="preserve"> TOC \f O \n \h \z \t "Observation" \c </w:instrText>
      </w:r>
      <w:r w:rsidRPr="008B170D">
        <w:rPr>
          <w:rFonts w:cs="Arial"/>
          <w:b w:val="0"/>
          <w:bCs/>
          <w:szCs w:val="20"/>
        </w:rPr>
        <w:fldChar w:fldCharType="separate"/>
      </w:r>
      <w:hyperlink w:anchor="_Toc189847279" w:history="1">
        <w:r w:rsidR="00946124" w:rsidRPr="00F751DE">
          <w:rPr>
            <w:rStyle w:val="Hyperlink"/>
            <w:noProof/>
            <w:lang w:val="en-GB"/>
          </w:rPr>
          <w:t>Observation 1</w:t>
        </w:r>
        <w:r w:rsidR="00946124">
          <w:rPr>
            <w:rFonts w:asciiTheme="minorHAnsi" w:eastAsiaTheme="minorEastAsia" w:hAnsiTheme="minorHAnsi"/>
            <w:b w:val="0"/>
            <w:noProof/>
            <w:kern w:val="2"/>
            <w:sz w:val="24"/>
            <w:szCs w:val="24"/>
            <w:lang w:val="en-SE" w:eastAsia="en-SE"/>
            <w14:ligatures w14:val="standardContextual"/>
          </w:rPr>
          <w:tab/>
        </w:r>
        <w:r w:rsidR="00946124" w:rsidRPr="00F751DE">
          <w:rPr>
            <w:rStyle w:val="Hyperlink"/>
            <w:noProof/>
            <w:lang w:val="en-GB"/>
          </w:rPr>
          <w:t>The time shift of the SSB by an integer number of subframes does not impact the validity of the obtained DL synchronization.</w:t>
        </w:r>
      </w:hyperlink>
    </w:p>
    <w:p w14:paraId="517FD123" w14:textId="10E283F1" w:rsidR="00946124" w:rsidRDefault="0000000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7280" w:history="1">
        <w:r w:rsidR="00946124" w:rsidRPr="00F751DE">
          <w:rPr>
            <w:rStyle w:val="Hyperlink"/>
            <w:noProof/>
            <w:lang w:val="en-GB"/>
          </w:rPr>
          <w:t>Observation 2</w:t>
        </w:r>
        <w:r w:rsidR="00946124">
          <w:rPr>
            <w:rFonts w:asciiTheme="minorHAnsi" w:eastAsiaTheme="minorEastAsia" w:hAnsiTheme="minorHAnsi"/>
            <w:b w:val="0"/>
            <w:noProof/>
            <w:kern w:val="2"/>
            <w:sz w:val="24"/>
            <w:szCs w:val="24"/>
            <w:lang w:val="en-SE" w:eastAsia="en-SE"/>
            <w14:ligatures w14:val="standardContextual"/>
          </w:rPr>
          <w:tab/>
        </w:r>
        <w:r w:rsidR="00946124" w:rsidRPr="00F751DE">
          <w:rPr>
            <w:rStyle w:val="Hyperlink"/>
            <w:noProof/>
            <w:lang w:val="en-GB"/>
          </w:rPr>
          <w:t xml:space="preserve">When the SSB is shifted back at </w:t>
        </w:r>
        <w:r w:rsidR="00946124" w:rsidRPr="00F751DE">
          <w:rPr>
            <w:rStyle w:val="Hyperlink"/>
            <w:i/>
            <w:noProof/>
            <w:lang w:val="en-GB"/>
          </w:rPr>
          <w:t>t-Service</w:t>
        </w:r>
        <w:r w:rsidR="00946124" w:rsidRPr="00F751DE">
          <w:rPr>
            <w:rStyle w:val="Hyperlink"/>
            <w:noProof/>
            <w:lang w:val="en-GB"/>
          </w:rPr>
          <w:t xml:space="preserve">, the gap between consecutive SSBs can be larger than the configured SSB periodicity, in case the shifted SSB of one SSB period would be after </w:t>
        </w:r>
        <w:r w:rsidR="00946124" w:rsidRPr="00F751DE">
          <w:rPr>
            <w:rStyle w:val="Hyperlink"/>
            <w:i/>
            <w:noProof/>
            <w:lang w:val="en-GB"/>
          </w:rPr>
          <w:t>t-Service</w:t>
        </w:r>
        <w:r w:rsidR="00946124" w:rsidRPr="00F751DE">
          <w:rPr>
            <w:rStyle w:val="Hyperlink"/>
            <w:noProof/>
            <w:lang w:val="en-GB"/>
          </w:rPr>
          <w:t xml:space="preserve"> while the non-shifted SSB of the same SSB period would be before </w:t>
        </w:r>
        <w:r w:rsidR="00946124" w:rsidRPr="00F751DE">
          <w:rPr>
            <w:rStyle w:val="Hyperlink"/>
            <w:i/>
            <w:noProof/>
            <w:lang w:val="en-GB"/>
          </w:rPr>
          <w:t>t-Service</w:t>
        </w:r>
        <w:r w:rsidR="00946124" w:rsidRPr="00F751DE">
          <w:rPr>
            <w:rStyle w:val="Hyperlink"/>
            <w:noProof/>
            <w:lang w:val="en-GB"/>
          </w:rPr>
          <w:t>. This might negatively affect the DL synchronization. However, this problem can be mitigated by aligning the position of the non-shifted SSB with t-Service, which is up to NW configuration.</w:t>
        </w:r>
      </w:hyperlink>
    </w:p>
    <w:p w14:paraId="2F86FCB7" w14:textId="76091312" w:rsidR="00946124" w:rsidRDefault="0000000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7281" w:history="1">
        <w:r w:rsidR="00946124" w:rsidRPr="00F751DE">
          <w:rPr>
            <w:rStyle w:val="Hyperlink"/>
            <w:noProof/>
            <w:lang w:val="en-GB"/>
          </w:rPr>
          <w:t>Observation 3</w:t>
        </w:r>
        <w:r w:rsidR="00946124">
          <w:rPr>
            <w:rFonts w:asciiTheme="minorHAnsi" w:eastAsiaTheme="minorEastAsia" w:hAnsiTheme="minorHAnsi"/>
            <w:b w:val="0"/>
            <w:noProof/>
            <w:kern w:val="2"/>
            <w:sz w:val="24"/>
            <w:szCs w:val="24"/>
            <w:lang w:val="en-SE" w:eastAsia="en-SE"/>
            <w14:ligatures w14:val="standardContextual"/>
          </w:rPr>
          <w:tab/>
        </w:r>
        <w:r w:rsidR="00946124" w:rsidRPr="00F751DE">
          <w:rPr>
            <w:rStyle w:val="Hyperlink"/>
            <w:noProof/>
            <w:lang w:val="en-GB"/>
          </w:rPr>
          <w:t xml:space="preserve">When the SSB is shifted back at </w:t>
        </w:r>
        <w:r w:rsidR="00946124" w:rsidRPr="00F751DE">
          <w:rPr>
            <w:rStyle w:val="Hyperlink"/>
            <w:i/>
            <w:noProof/>
            <w:lang w:val="en-GB"/>
          </w:rPr>
          <w:t>t-Service</w:t>
        </w:r>
        <w:r w:rsidR="00946124" w:rsidRPr="00F751DE">
          <w:rPr>
            <w:rStyle w:val="Hyperlink"/>
            <w:noProof/>
            <w:lang w:val="en-GB"/>
          </w:rPr>
          <w:t>, an SSB instance may be lost. This might degrade PBCH performance. However, this problem can be mitigated by aligning the position of the non-shifted SSB and the PBCH phase with t-Service, which is up to NW configuration.</w:t>
        </w:r>
      </w:hyperlink>
    </w:p>
    <w:p w14:paraId="6899B984" w14:textId="51F419D2" w:rsidR="00946124" w:rsidRDefault="0000000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7282" w:history="1">
        <w:r w:rsidR="00946124" w:rsidRPr="00F751DE">
          <w:rPr>
            <w:rStyle w:val="Hyperlink"/>
            <w:noProof/>
            <w:lang w:val="en-GB"/>
          </w:rPr>
          <w:t>Observation 4</w:t>
        </w:r>
        <w:r w:rsidR="00946124">
          <w:rPr>
            <w:rFonts w:asciiTheme="minorHAnsi" w:eastAsiaTheme="minorEastAsia" w:hAnsiTheme="minorHAnsi"/>
            <w:b w:val="0"/>
            <w:noProof/>
            <w:kern w:val="2"/>
            <w:sz w:val="24"/>
            <w:szCs w:val="24"/>
            <w:lang w:val="en-SE" w:eastAsia="en-SE"/>
            <w14:ligatures w14:val="standardContextual"/>
          </w:rPr>
          <w:tab/>
        </w:r>
        <w:r w:rsidR="00946124" w:rsidRPr="00F751DE">
          <w:rPr>
            <w:rStyle w:val="Hyperlink"/>
            <w:noProof/>
            <w:lang w:val="en-GB"/>
          </w:rPr>
          <w:t xml:space="preserve">If </w:t>
        </w:r>
        <w:r w:rsidR="00946124" w:rsidRPr="00F751DE">
          <w:rPr>
            <w:rStyle w:val="Hyperlink"/>
            <w:i/>
            <w:noProof/>
            <w:lang w:val="en-GB"/>
          </w:rPr>
          <w:t>ssb-TimeOffset</w:t>
        </w:r>
        <w:r w:rsidR="00946124" w:rsidRPr="00F751DE">
          <w:rPr>
            <w:rStyle w:val="Hyperlink"/>
            <w:noProof/>
            <w:lang w:val="en-GB"/>
          </w:rPr>
          <w:t xml:space="preserve"> is given a value that is not a multiple of a half-frame, an SSB might end up in a sub-frame that is currently not allowed or does not match the SSB index, as specified in clause 4.1 of TS 38.213.</w:t>
        </w:r>
      </w:hyperlink>
    </w:p>
    <w:p w14:paraId="6C6EF044" w14:textId="45C47F87" w:rsidR="00946124" w:rsidRDefault="0000000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7283" w:history="1">
        <w:r w:rsidR="00946124" w:rsidRPr="00F751DE">
          <w:rPr>
            <w:rStyle w:val="Hyperlink"/>
            <w:noProof/>
            <w:lang w:val="en-GB"/>
          </w:rPr>
          <w:t>Observation 5</w:t>
        </w:r>
        <w:r w:rsidR="00946124">
          <w:rPr>
            <w:rFonts w:asciiTheme="minorHAnsi" w:eastAsiaTheme="minorEastAsia" w:hAnsiTheme="minorHAnsi"/>
            <w:b w:val="0"/>
            <w:noProof/>
            <w:kern w:val="2"/>
            <w:sz w:val="24"/>
            <w:szCs w:val="24"/>
            <w:lang w:val="en-SE" w:eastAsia="en-SE"/>
            <w14:ligatures w14:val="standardContextual"/>
          </w:rPr>
          <w:tab/>
        </w:r>
        <w:r w:rsidR="00946124" w:rsidRPr="00F751DE">
          <w:rPr>
            <w:rStyle w:val="Hyperlink"/>
            <w:noProof/>
            <w:lang w:val="en-GB"/>
          </w:rPr>
          <w:t xml:space="preserve">If </w:t>
        </w:r>
        <w:r w:rsidR="00946124" w:rsidRPr="00F751DE">
          <w:rPr>
            <w:rStyle w:val="Hyperlink"/>
            <w:i/>
            <w:noProof/>
            <w:lang w:val="en-GB"/>
          </w:rPr>
          <w:t>ssb-TimeOffset</w:t>
        </w:r>
        <w:r w:rsidR="00946124" w:rsidRPr="00F751DE">
          <w:rPr>
            <w:rStyle w:val="Hyperlink"/>
            <w:noProof/>
            <w:lang w:val="en-GB"/>
          </w:rPr>
          <w:t xml:space="preserve"> is given a value that is not a multiple of a half-frame, the MIB content might change within an SSB burst set, which is not allowed according to TS 38.331.</w:t>
        </w:r>
      </w:hyperlink>
    </w:p>
    <w:p w14:paraId="77044F72" w14:textId="7B9FAEF7" w:rsidR="00946124" w:rsidRDefault="0000000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7284" w:history="1">
        <w:r w:rsidR="00946124" w:rsidRPr="00F751DE">
          <w:rPr>
            <w:rStyle w:val="Hyperlink"/>
            <w:noProof/>
            <w:lang w:val="en-GB"/>
          </w:rPr>
          <w:t>Observation 6</w:t>
        </w:r>
        <w:r w:rsidR="00946124">
          <w:rPr>
            <w:rFonts w:asciiTheme="minorHAnsi" w:eastAsiaTheme="minorEastAsia" w:hAnsiTheme="minorHAnsi"/>
            <w:b w:val="0"/>
            <w:noProof/>
            <w:kern w:val="2"/>
            <w:sz w:val="24"/>
            <w:szCs w:val="24"/>
            <w:lang w:val="en-SE" w:eastAsia="en-SE"/>
            <w14:ligatures w14:val="standardContextual"/>
          </w:rPr>
          <w:tab/>
        </w:r>
        <w:r w:rsidR="00946124" w:rsidRPr="00F751DE">
          <w:rPr>
            <w:rStyle w:val="Hyperlink"/>
            <w:noProof/>
            <w:lang w:val="en-GB"/>
          </w:rPr>
          <w:t xml:space="preserve">Restricting </w:t>
        </w:r>
        <w:r w:rsidR="00946124" w:rsidRPr="00F751DE">
          <w:rPr>
            <w:rStyle w:val="Hyperlink"/>
            <w:i/>
            <w:noProof/>
            <w:lang w:val="en-GB"/>
          </w:rPr>
          <w:t>ssb-TimeOffset</w:t>
        </w:r>
        <w:r w:rsidR="00946124" w:rsidRPr="00F751DE">
          <w:rPr>
            <w:rStyle w:val="Hyperlink"/>
            <w:noProof/>
            <w:lang w:val="en-GB"/>
          </w:rPr>
          <w:t xml:space="preserve"> to only allow time shifts that are an integer number of half-frames severely restricts the network’s possibility to adjust the time shift with fine granularity to ensure that SSB collision is avoided at the UE side, in particular when the cell is large and the SSB periodicity is short.</w:t>
        </w:r>
      </w:hyperlink>
    </w:p>
    <w:p w14:paraId="7B68B43C" w14:textId="2E053E9C" w:rsidR="00946124" w:rsidRDefault="0000000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7285" w:history="1">
        <w:r w:rsidR="00946124" w:rsidRPr="00F751DE">
          <w:rPr>
            <w:rStyle w:val="Hyperlink"/>
            <w:noProof/>
            <w:lang w:val="en-GB"/>
          </w:rPr>
          <w:t>Observation 7</w:t>
        </w:r>
        <w:r w:rsidR="00946124">
          <w:rPr>
            <w:rFonts w:asciiTheme="minorHAnsi" w:eastAsiaTheme="minorEastAsia" w:hAnsiTheme="minorHAnsi"/>
            <w:b w:val="0"/>
            <w:noProof/>
            <w:kern w:val="2"/>
            <w:sz w:val="24"/>
            <w:szCs w:val="24"/>
            <w:lang w:val="en-SE" w:eastAsia="en-SE"/>
            <w14:ligatures w14:val="standardContextual"/>
          </w:rPr>
          <w:tab/>
        </w:r>
        <w:r w:rsidR="00946124" w:rsidRPr="00F751DE">
          <w:rPr>
            <w:rStyle w:val="Hyperlink"/>
            <w:noProof/>
          </w:rPr>
          <w:t>If the SSBs associated with the target satellite were shifted in the frequency domain instead of the time domain, then the issues associated with time-shifting of SSBs described in sections 2.1 and 2.2 can be avoided.</w:t>
        </w:r>
      </w:hyperlink>
    </w:p>
    <w:p w14:paraId="7AED1423" w14:textId="7AD74A52" w:rsidR="004667DA" w:rsidRDefault="005C6237" w:rsidP="006E1C82">
      <w:pPr>
        <w:pStyle w:val="BodyText"/>
        <w:rPr>
          <w:rFonts w:cs="Arial"/>
          <w:szCs w:val="20"/>
        </w:rPr>
      </w:pPr>
      <w:r w:rsidRPr="008B170D">
        <w:rPr>
          <w:rFonts w:cs="Arial"/>
          <w:b/>
          <w:bCs/>
          <w:szCs w:val="20"/>
        </w:rPr>
        <w:fldChar w:fldCharType="end"/>
      </w:r>
      <w:r w:rsidR="00F20228" w:rsidRPr="00F20228">
        <w:rPr>
          <w:rFonts w:cs="Arial"/>
          <w:szCs w:val="20"/>
        </w:rPr>
        <w:t xml:space="preserve"> </w:t>
      </w:r>
    </w:p>
    <w:p w14:paraId="6225A1B8" w14:textId="172D9AFB" w:rsidR="006E1C82" w:rsidRDefault="00F20228" w:rsidP="006E1C82">
      <w:pPr>
        <w:pStyle w:val="BodyText"/>
      </w:pPr>
      <w:r w:rsidRPr="008B170D">
        <w:rPr>
          <w:rFonts w:cs="Arial"/>
          <w:szCs w:val="20"/>
        </w:rPr>
        <w:t xml:space="preserve">Based on the discussion </w:t>
      </w:r>
      <w:r w:rsidR="008E065E" w:rsidRPr="00CE0424">
        <w:t>we propose the following:</w:t>
      </w:r>
    </w:p>
    <w:p w14:paraId="26F216A9" w14:textId="77777777" w:rsidR="00946124"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Cs/>
        </w:rPr>
        <w:instrText xml:space="preserve"> TOC \n \h \z \t "Proposal" \c </w:instrText>
      </w:r>
      <w:r>
        <w:rPr>
          <w:b w:val="0"/>
          <w:bCs/>
        </w:rPr>
        <w:fldChar w:fldCharType="separate"/>
      </w:r>
      <w:hyperlink w:anchor="_Toc189847286" w:history="1">
        <w:r w:rsidR="00946124" w:rsidRPr="00FE6F67">
          <w:rPr>
            <w:rStyle w:val="Hyperlink"/>
            <w:noProof/>
            <w:lang w:val="en-GB"/>
          </w:rPr>
          <w:t>Proposal 1</w:t>
        </w:r>
        <w:r w:rsidR="00946124">
          <w:rPr>
            <w:rFonts w:asciiTheme="minorHAnsi" w:eastAsiaTheme="minorEastAsia" w:hAnsiTheme="minorHAnsi"/>
            <w:b w:val="0"/>
            <w:noProof/>
            <w:kern w:val="2"/>
            <w:sz w:val="24"/>
            <w:szCs w:val="24"/>
            <w:lang w:val="en-SE" w:eastAsia="en-SE"/>
            <w14:ligatures w14:val="standardContextual"/>
          </w:rPr>
          <w:tab/>
        </w:r>
        <w:r w:rsidR="00946124" w:rsidRPr="00FE6F67">
          <w:rPr>
            <w:rStyle w:val="Hyperlink"/>
            <w:noProof/>
            <w:lang w:val="en-GB" w:eastAsia="ja-JP"/>
          </w:rPr>
          <w:t xml:space="preserve">When the SSB of the target satellite is temporarily shifted by </w:t>
        </w:r>
        <w:r w:rsidR="00946124" w:rsidRPr="00FE6F67">
          <w:rPr>
            <w:rStyle w:val="Hyperlink"/>
            <w:i/>
            <w:noProof/>
            <w:lang w:val="en-GB" w:eastAsia="ja-JP"/>
          </w:rPr>
          <w:t>ssb-TimeOffset</w:t>
        </w:r>
        <w:r w:rsidR="00946124" w:rsidRPr="00FE6F67">
          <w:rPr>
            <w:rStyle w:val="Hyperlink"/>
            <w:noProof/>
            <w:lang w:val="en-GB" w:eastAsia="ja-JP"/>
          </w:rPr>
          <w:t>, the content of the PBCH is not adapted to its new position in the SFN/slot structure but remains in the form (i.e. with unchanged content) it would have had without a time shift, and the UE knows this and interprets the PBCH content accordingly.</w:t>
        </w:r>
      </w:hyperlink>
    </w:p>
    <w:p w14:paraId="305C0971" w14:textId="77777777" w:rsidR="00946124" w:rsidRDefault="0000000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7287" w:history="1">
        <w:r w:rsidR="00946124" w:rsidRPr="00FE6F67">
          <w:rPr>
            <w:rStyle w:val="Hyperlink"/>
            <w:noProof/>
          </w:rPr>
          <w:t>Proposal 2</w:t>
        </w:r>
        <w:r w:rsidR="00946124">
          <w:rPr>
            <w:rFonts w:asciiTheme="minorHAnsi" w:eastAsiaTheme="minorEastAsia" w:hAnsiTheme="minorHAnsi"/>
            <w:b w:val="0"/>
            <w:noProof/>
            <w:kern w:val="2"/>
            <w:sz w:val="24"/>
            <w:szCs w:val="24"/>
            <w:lang w:val="en-SE" w:eastAsia="en-SE"/>
            <w14:ligatures w14:val="standardContextual"/>
          </w:rPr>
          <w:tab/>
        </w:r>
        <w:r w:rsidR="00946124" w:rsidRPr="00FE6F67">
          <w:rPr>
            <w:rStyle w:val="Hyperlink"/>
            <w:noProof/>
          </w:rPr>
          <w:t>RAN1 to consider sending an LS reply to RAN2 including the following aspects:</w:t>
        </w:r>
      </w:hyperlink>
    </w:p>
    <w:p w14:paraId="55E308CB" w14:textId="77777777" w:rsidR="00946124" w:rsidRDefault="00000000" w:rsidP="00850A4F">
      <w:pPr>
        <w:pStyle w:val="TableofFigures"/>
        <w:tabs>
          <w:tab w:val="right" w:leader="dot" w:pos="9629"/>
        </w:tabs>
        <w:ind w:left="2268" w:hanging="425"/>
        <w:rPr>
          <w:rFonts w:asciiTheme="minorHAnsi" w:eastAsiaTheme="minorEastAsia" w:hAnsiTheme="minorHAnsi"/>
          <w:b w:val="0"/>
          <w:noProof/>
          <w:kern w:val="2"/>
          <w:sz w:val="24"/>
          <w:szCs w:val="24"/>
          <w:lang w:val="en-SE" w:eastAsia="en-SE"/>
          <w14:ligatures w14:val="standardContextual"/>
        </w:rPr>
      </w:pPr>
      <w:hyperlink w:anchor="_Toc189847288" w:history="1">
        <w:r w:rsidR="00946124" w:rsidRPr="00FE6F67">
          <w:rPr>
            <w:rStyle w:val="Hyperlink"/>
            <w:rFonts w:ascii="Times" w:hAnsi="Times"/>
            <w:noProof/>
          </w:rPr>
          <w:t>-</w:t>
        </w:r>
        <w:r w:rsidR="00946124">
          <w:rPr>
            <w:rFonts w:asciiTheme="minorHAnsi" w:eastAsiaTheme="minorEastAsia" w:hAnsiTheme="minorHAnsi"/>
            <w:b w:val="0"/>
            <w:noProof/>
            <w:kern w:val="2"/>
            <w:sz w:val="24"/>
            <w:szCs w:val="24"/>
            <w:lang w:val="en-SE" w:eastAsia="en-SE"/>
            <w14:ligatures w14:val="standardContextual"/>
          </w:rPr>
          <w:tab/>
        </w:r>
        <w:r w:rsidR="00946124" w:rsidRPr="00FE6F67">
          <w:rPr>
            <w:rStyle w:val="Hyperlink"/>
            <w:noProof/>
          </w:rPr>
          <w:t>The time-shift of the SSB by an integer number of subframes does not impact the validity of the obtained DL synchronization.</w:t>
        </w:r>
      </w:hyperlink>
    </w:p>
    <w:p w14:paraId="01D53E4C" w14:textId="77777777" w:rsidR="00946124" w:rsidRDefault="00000000" w:rsidP="00850A4F">
      <w:pPr>
        <w:pStyle w:val="TableofFigures"/>
        <w:tabs>
          <w:tab w:val="right" w:leader="dot" w:pos="9629"/>
        </w:tabs>
        <w:ind w:left="2268" w:hanging="425"/>
        <w:rPr>
          <w:rFonts w:asciiTheme="minorHAnsi" w:eastAsiaTheme="minorEastAsia" w:hAnsiTheme="minorHAnsi"/>
          <w:b w:val="0"/>
          <w:noProof/>
          <w:kern w:val="2"/>
          <w:sz w:val="24"/>
          <w:szCs w:val="24"/>
          <w:lang w:val="en-SE" w:eastAsia="en-SE"/>
          <w14:ligatures w14:val="standardContextual"/>
        </w:rPr>
      </w:pPr>
      <w:hyperlink w:anchor="_Toc189847289" w:history="1">
        <w:r w:rsidR="00946124" w:rsidRPr="00FE6F67">
          <w:rPr>
            <w:rStyle w:val="Hyperlink"/>
            <w:rFonts w:ascii="Times" w:hAnsi="Times"/>
            <w:noProof/>
          </w:rPr>
          <w:t>-</w:t>
        </w:r>
        <w:r w:rsidR="00946124">
          <w:rPr>
            <w:rFonts w:asciiTheme="minorHAnsi" w:eastAsiaTheme="minorEastAsia" w:hAnsiTheme="minorHAnsi"/>
            <w:b w:val="0"/>
            <w:noProof/>
            <w:kern w:val="2"/>
            <w:sz w:val="24"/>
            <w:szCs w:val="24"/>
            <w:lang w:val="en-SE" w:eastAsia="en-SE"/>
            <w14:ligatures w14:val="standardContextual"/>
          </w:rPr>
          <w:tab/>
        </w:r>
        <w:r w:rsidR="00946124" w:rsidRPr="00FE6F67">
          <w:rPr>
            <w:rStyle w:val="Hyperlink"/>
            <w:noProof/>
          </w:rPr>
          <w:t>The time-shift of the SSB is foreseen to incur in synchronization issues or in an invalid shifting location unless it be compliant with the following:</w:t>
        </w:r>
      </w:hyperlink>
    </w:p>
    <w:p w14:paraId="6CC3A852" w14:textId="77777777" w:rsidR="00946124" w:rsidRDefault="00000000" w:rsidP="00850A4F">
      <w:pPr>
        <w:pStyle w:val="TableofFigures"/>
        <w:tabs>
          <w:tab w:val="right" w:leader="dot" w:pos="9629"/>
        </w:tabs>
        <w:ind w:left="2552" w:hanging="425"/>
        <w:rPr>
          <w:rFonts w:asciiTheme="minorHAnsi" w:eastAsiaTheme="minorEastAsia" w:hAnsiTheme="minorHAnsi"/>
          <w:b w:val="0"/>
          <w:noProof/>
          <w:kern w:val="2"/>
          <w:sz w:val="24"/>
          <w:szCs w:val="24"/>
          <w:lang w:val="en-SE" w:eastAsia="en-SE"/>
          <w14:ligatures w14:val="standardContextual"/>
        </w:rPr>
      </w:pPr>
      <w:hyperlink w:anchor="_Toc189847290" w:history="1">
        <w:r w:rsidR="00946124" w:rsidRPr="00FE6F67">
          <w:rPr>
            <w:rStyle w:val="Hyperlink"/>
            <w:rFonts w:ascii="Courier New" w:hAnsi="Courier New" w:cs="Courier New"/>
            <w:noProof/>
          </w:rPr>
          <w:t>o</w:t>
        </w:r>
        <w:r w:rsidR="00946124">
          <w:rPr>
            <w:rFonts w:asciiTheme="minorHAnsi" w:eastAsiaTheme="minorEastAsia" w:hAnsiTheme="minorHAnsi"/>
            <w:b w:val="0"/>
            <w:noProof/>
            <w:kern w:val="2"/>
            <w:sz w:val="24"/>
            <w:szCs w:val="24"/>
            <w:lang w:val="en-SE" w:eastAsia="en-SE"/>
            <w14:ligatures w14:val="standardContextual"/>
          </w:rPr>
          <w:tab/>
        </w:r>
        <w:r w:rsidR="00946124" w:rsidRPr="00FE6F67">
          <w:rPr>
            <w:rStyle w:val="Hyperlink"/>
            <w:noProof/>
          </w:rPr>
          <w:t>The pre-acquired DL synchronization started between [t-ServiceStart, t-Service] with target satellite can be assumed as maintained if the SSB pattern (e.g., SSB offset) is changed (determined by ssb-TimeOffset) at t-Service.</w:t>
        </w:r>
      </w:hyperlink>
    </w:p>
    <w:p w14:paraId="291D5345" w14:textId="77777777" w:rsidR="00946124" w:rsidRDefault="00000000" w:rsidP="00850A4F">
      <w:pPr>
        <w:pStyle w:val="TableofFigures"/>
        <w:tabs>
          <w:tab w:val="right" w:leader="dot" w:pos="9629"/>
        </w:tabs>
        <w:ind w:left="2552" w:hanging="425"/>
        <w:rPr>
          <w:rFonts w:asciiTheme="minorHAnsi" w:eastAsiaTheme="minorEastAsia" w:hAnsiTheme="minorHAnsi"/>
          <w:b w:val="0"/>
          <w:noProof/>
          <w:kern w:val="2"/>
          <w:sz w:val="24"/>
          <w:szCs w:val="24"/>
          <w:lang w:val="en-SE" w:eastAsia="en-SE"/>
          <w14:ligatures w14:val="standardContextual"/>
        </w:rPr>
      </w:pPr>
      <w:hyperlink w:anchor="_Toc189847291" w:history="1">
        <w:r w:rsidR="00946124" w:rsidRPr="00FE6F67">
          <w:rPr>
            <w:rStyle w:val="Hyperlink"/>
            <w:rFonts w:ascii="Courier New" w:hAnsi="Courier New" w:cs="Courier New"/>
            <w:noProof/>
          </w:rPr>
          <w:t>o</w:t>
        </w:r>
        <w:r w:rsidR="00946124">
          <w:rPr>
            <w:rFonts w:asciiTheme="minorHAnsi" w:eastAsiaTheme="minorEastAsia" w:hAnsiTheme="minorHAnsi"/>
            <w:b w:val="0"/>
            <w:noProof/>
            <w:kern w:val="2"/>
            <w:sz w:val="24"/>
            <w:szCs w:val="24"/>
            <w:lang w:val="en-SE" w:eastAsia="en-SE"/>
            <w14:ligatures w14:val="standardContextual"/>
          </w:rPr>
          <w:tab/>
        </w:r>
        <w:r w:rsidR="00946124" w:rsidRPr="00FE6F67">
          <w:rPr>
            <w:rStyle w:val="Hyperlink"/>
            <w:noProof/>
          </w:rPr>
          <w:t>When the SSB of the target satellite is temporarily shifted by ssb-TimeOffset, the content of the PBCH should not be adapted to its new position in the SFN/slot structure but remain in the form (i.e. with unchanged content) it would have had without a tie shift.</w:t>
        </w:r>
      </w:hyperlink>
    </w:p>
    <w:p w14:paraId="651043D3" w14:textId="77777777" w:rsidR="00946124" w:rsidRDefault="00000000" w:rsidP="00850A4F">
      <w:pPr>
        <w:pStyle w:val="TableofFigures"/>
        <w:tabs>
          <w:tab w:val="right" w:leader="dot" w:pos="9629"/>
        </w:tabs>
        <w:ind w:left="2268" w:hanging="425"/>
        <w:rPr>
          <w:rFonts w:asciiTheme="minorHAnsi" w:eastAsiaTheme="minorEastAsia" w:hAnsiTheme="minorHAnsi"/>
          <w:b w:val="0"/>
          <w:noProof/>
          <w:kern w:val="2"/>
          <w:sz w:val="24"/>
          <w:szCs w:val="24"/>
          <w:lang w:val="en-SE" w:eastAsia="en-SE"/>
          <w14:ligatures w14:val="standardContextual"/>
        </w:rPr>
      </w:pPr>
      <w:hyperlink w:anchor="_Toc189847292" w:history="1">
        <w:r w:rsidR="00946124" w:rsidRPr="00FE6F67">
          <w:rPr>
            <w:rStyle w:val="Hyperlink"/>
            <w:rFonts w:ascii="Times" w:hAnsi="Times"/>
            <w:noProof/>
          </w:rPr>
          <w:t>-</w:t>
        </w:r>
        <w:r w:rsidR="00946124">
          <w:rPr>
            <w:rFonts w:asciiTheme="minorHAnsi" w:eastAsiaTheme="minorEastAsia" w:hAnsiTheme="minorHAnsi"/>
            <w:b w:val="0"/>
            <w:noProof/>
            <w:kern w:val="2"/>
            <w:sz w:val="24"/>
            <w:szCs w:val="24"/>
            <w:lang w:val="en-SE" w:eastAsia="en-SE"/>
            <w14:ligatures w14:val="standardContextual"/>
          </w:rPr>
          <w:tab/>
        </w:r>
        <w:r w:rsidR="00946124" w:rsidRPr="00FE6F67">
          <w:rPr>
            <w:rStyle w:val="Hyperlink"/>
            <w:noProof/>
            <w:lang w:val="en-GB" w:eastAsia="ja-JP"/>
          </w:rPr>
          <w:t>An alternative solution can be considered where the SSB of the target satellite is shifted in frequency instead of time</w:t>
        </w:r>
      </w:hyperlink>
    </w:p>
    <w:p w14:paraId="747C743C" w14:textId="3C06D39D" w:rsidR="006E1C82" w:rsidRPr="00CE0424" w:rsidRDefault="006E1C82" w:rsidP="006E1C82">
      <w:pPr>
        <w:pStyle w:val="BodyText"/>
        <w:rPr>
          <w:b/>
          <w:bCs/>
        </w:rPr>
      </w:pPr>
      <w:r>
        <w:rPr>
          <w:b/>
          <w:bCs/>
        </w:rPr>
        <w:fldChar w:fldCharType="end"/>
      </w:r>
    </w:p>
    <w:p w14:paraId="71D79D99" w14:textId="6785ED50" w:rsidR="00F507D1" w:rsidRPr="00CE0424" w:rsidRDefault="00F507D1" w:rsidP="00CE0424">
      <w:pPr>
        <w:pStyle w:val="Heading1"/>
      </w:pPr>
      <w:bookmarkStart w:id="23" w:name="_In-sequence_SDU_delivery"/>
      <w:bookmarkStart w:id="24" w:name="_Toc101615139"/>
      <w:bookmarkEnd w:id="23"/>
      <w:r w:rsidRPr="00CE0424">
        <w:t>References</w:t>
      </w:r>
      <w:bookmarkEnd w:id="24"/>
    </w:p>
    <w:bookmarkStart w:id="25" w:name="_Ref100327277"/>
    <w:bookmarkStart w:id="26" w:name="_Ref60753713"/>
    <w:bookmarkStart w:id="27" w:name="_Hlk75780486"/>
    <w:p w14:paraId="0E782D10" w14:textId="75722EEE" w:rsidR="00EF3162" w:rsidRDefault="00D251FD" w:rsidP="00555750">
      <w:pPr>
        <w:pStyle w:val="Reference"/>
        <w:rPr>
          <w:rFonts w:cs="Arial"/>
        </w:rPr>
      </w:pPr>
      <w:r>
        <w:rPr>
          <w:rStyle w:val="ui-provider"/>
        </w:rPr>
        <w:fldChar w:fldCharType="begin"/>
      </w:r>
      <w:r w:rsidR="00794FB7">
        <w:rPr>
          <w:rStyle w:val="ui-provider"/>
        </w:rPr>
        <w:instrText>HYPERLINK "https://www.3gpp.org/ftp/tsg_ran/WG2_RL2/TSGR2_128/Docs/R2-2410978.zip"</w:instrText>
      </w:r>
      <w:r>
        <w:rPr>
          <w:rStyle w:val="ui-provider"/>
        </w:rPr>
      </w:r>
      <w:r>
        <w:rPr>
          <w:rStyle w:val="ui-provider"/>
        </w:rPr>
        <w:fldChar w:fldCharType="separate"/>
      </w:r>
      <w:r w:rsidR="00794FB7">
        <w:rPr>
          <w:rStyle w:val="Hyperlink"/>
        </w:rPr>
        <w:t>R2-2410978</w:t>
      </w:r>
      <w:r>
        <w:rPr>
          <w:rStyle w:val="ui-provider"/>
        </w:rPr>
        <w:fldChar w:fldCharType="end"/>
      </w:r>
      <w:r w:rsidR="00833A3B" w:rsidRPr="006A4A62">
        <w:rPr>
          <w:rFonts w:cs="Arial"/>
        </w:rPr>
        <w:t xml:space="preserve">, </w:t>
      </w:r>
      <w:r w:rsidR="00833A3B" w:rsidRPr="00FA4D82">
        <w:rPr>
          <w:rFonts w:cs="Arial"/>
        </w:rPr>
        <w:t>“</w:t>
      </w:r>
      <w:r w:rsidR="007C3461" w:rsidRPr="007C3461">
        <w:rPr>
          <w:lang w:val="en-GB" w:eastAsia="ja-JP"/>
        </w:rPr>
        <w:t xml:space="preserve">LS </w:t>
      </w:r>
      <w:r w:rsidR="00062F8D" w:rsidRPr="00062F8D">
        <w:rPr>
          <w:lang w:val="en-GB" w:eastAsia="ja-JP"/>
        </w:rPr>
        <w:t xml:space="preserve">on </w:t>
      </w:r>
      <w:r w:rsidR="00EC1ADB">
        <w:rPr>
          <w:lang w:val="en-GB" w:eastAsia="ja-JP"/>
        </w:rPr>
        <w:t>soft satellite switch with re-sync</w:t>
      </w:r>
      <w:r w:rsidR="00833A3B" w:rsidRPr="00FA4D82">
        <w:rPr>
          <w:rFonts w:cs="Arial"/>
        </w:rPr>
        <w:t xml:space="preserve">”, </w:t>
      </w:r>
      <w:r w:rsidR="00D907B7" w:rsidRPr="00FA4D82">
        <w:rPr>
          <w:rFonts w:cs="Arial"/>
        </w:rPr>
        <w:t>RAN</w:t>
      </w:r>
      <w:r w:rsidR="00AD6D6D">
        <w:rPr>
          <w:rFonts w:cs="Arial"/>
        </w:rPr>
        <w:t>2</w:t>
      </w:r>
      <w:r w:rsidR="00833A3B" w:rsidRPr="00FA4D82">
        <w:rPr>
          <w:rFonts w:cs="Arial"/>
        </w:rPr>
        <w:t>, RAN</w:t>
      </w:r>
      <w:r w:rsidR="00AD6D6D">
        <w:rPr>
          <w:rFonts w:cs="Arial"/>
        </w:rPr>
        <w:t>2</w:t>
      </w:r>
      <w:r w:rsidR="00D907B7" w:rsidRPr="00FA4D82">
        <w:rPr>
          <w:rFonts w:cs="Arial"/>
        </w:rPr>
        <w:t>#</w:t>
      </w:r>
      <w:r w:rsidR="00144F75">
        <w:rPr>
          <w:rFonts w:cs="Arial"/>
        </w:rPr>
        <w:t>12</w:t>
      </w:r>
      <w:r w:rsidR="00794FB7">
        <w:rPr>
          <w:rFonts w:cs="Arial"/>
        </w:rPr>
        <w:t>8</w:t>
      </w:r>
      <w:r w:rsidR="00D907B7" w:rsidRPr="00FA4D82">
        <w:rPr>
          <w:rFonts w:cs="Arial"/>
        </w:rPr>
        <w:t xml:space="preserve">, </w:t>
      </w:r>
      <w:r w:rsidR="00794FB7">
        <w:rPr>
          <w:rFonts w:cs="Arial"/>
        </w:rPr>
        <w:t>November</w:t>
      </w:r>
      <w:r w:rsidR="00FA4D82">
        <w:rPr>
          <w:rFonts w:cs="Arial"/>
        </w:rPr>
        <w:t xml:space="preserve"> </w:t>
      </w:r>
      <w:r w:rsidR="00833A3B" w:rsidRPr="00FA4D82">
        <w:rPr>
          <w:rFonts w:cs="Arial"/>
        </w:rPr>
        <w:t>202</w:t>
      </w:r>
      <w:bookmarkEnd w:id="25"/>
      <w:bookmarkEnd w:id="26"/>
      <w:bookmarkEnd w:id="27"/>
      <w:r w:rsidR="00144F75">
        <w:rPr>
          <w:rFonts w:cs="Arial"/>
        </w:rPr>
        <w:t>4</w:t>
      </w:r>
    </w:p>
    <w:p w14:paraId="357FC642" w14:textId="77777777" w:rsidR="00291317" w:rsidRPr="00555750" w:rsidRDefault="00291317" w:rsidP="00291317">
      <w:pPr>
        <w:pStyle w:val="Reference"/>
        <w:numPr>
          <w:ilvl w:val="0"/>
          <w:numId w:val="0"/>
        </w:numPr>
        <w:rPr>
          <w:rFonts w:cs="Arial"/>
        </w:rPr>
      </w:pPr>
    </w:p>
    <w:sectPr w:rsidR="00291317" w:rsidRPr="0055575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FB003" w14:textId="77777777" w:rsidR="004659BE" w:rsidRDefault="004659BE">
      <w:r>
        <w:separator/>
      </w:r>
    </w:p>
  </w:endnote>
  <w:endnote w:type="continuationSeparator" w:id="0">
    <w:p w14:paraId="5BEF875B" w14:textId="77777777" w:rsidR="004659BE" w:rsidRDefault="004659BE">
      <w:r>
        <w:continuationSeparator/>
      </w:r>
    </w:p>
  </w:endnote>
  <w:endnote w:type="continuationNotice" w:id="1">
    <w:p w14:paraId="22EC3D78" w14:textId="77777777" w:rsidR="004659BE" w:rsidRDefault="004659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EAD78" w14:textId="77777777" w:rsidR="004659BE" w:rsidRDefault="004659BE">
      <w:r>
        <w:separator/>
      </w:r>
    </w:p>
  </w:footnote>
  <w:footnote w:type="continuationSeparator" w:id="0">
    <w:p w14:paraId="2348AD1A" w14:textId="77777777" w:rsidR="004659BE" w:rsidRDefault="004659BE">
      <w:r>
        <w:continuationSeparator/>
      </w:r>
    </w:p>
  </w:footnote>
  <w:footnote w:type="continuationNotice" w:id="1">
    <w:p w14:paraId="58D1D6E7" w14:textId="77777777" w:rsidR="004659BE" w:rsidRDefault="004659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012211"/>
    <w:multiLevelType w:val="hybridMultilevel"/>
    <w:tmpl w:val="4CF6E8E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B400366"/>
    <w:multiLevelType w:val="hybridMultilevel"/>
    <w:tmpl w:val="23C6E1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32984B7E"/>
    <w:lvl w:ilvl="0" w:tplc="AF9ECD6E">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FB253F"/>
    <w:multiLevelType w:val="hybridMultilevel"/>
    <w:tmpl w:val="513CC0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5316205"/>
    <w:multiLevelType w:val="hybridMultilevel"/>
    <w:tmpl w:val="34283C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BFA1B64"/>
    <w:multiLevelType w:val="hybridMultilevel"/>
    <w:tmpl w:val="3C2269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CC05067"/>
    <w:multiLevelType w:val="hybridMultilevel"/>
    <w:tmpl w:val="D5C0B2BE"/>
    <w:lvl w:ilvl="0" w:tplc="32C86E38">
      <w:start w:val="5"/>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30D0169"/>
    <w:multiLevelType w:val="hybridMultilevel"/>
    <w:tmpl w:val="AF167AB0"/>
    <w:lvl w:ilvl="0" w:tplc="05D28C28">
      <w:start w:val="1"/>
      <w:numFmt w:val="bullet"/>
      <w:lvlText w:val="-"/>
      <w:lvlJc w:val="left"/>
      <w:pPr>
        <w:ind w:left="2024" w:hanging="360"/>
      </w:pPr>
      <w:rPr>
        <w:rFonts w:ascii="Times" w:hAnsi="Times"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364408">
    <w:abstractNumId w:val="10"/>
  </w:num>
  <w:num w:numId="2" w16cid:durableId="1323705439">
    <w:abstractNumId w:val="8"/>
  </w:num>
  <w:num w:numId="3" w16cid:durableId="868228183">
    <w:abstractNumId w:val="0"/>
  </w:num>
  <w:num w:numId="4" w16cid:durableId="315767137">
    <w:abstractNumId w:val="11"/>
  </w:num>
  <w:num w:numId="5" w16cid:durableId="1525897414">
    <w:abstractNumId w:val="12"/>
  </w:num>
  <w:num w:numId="6" w16cid:durableId="1991442850">
    <w:abstractNumId w:val="15"/>
  </w:num>
  <w:num w:numId="7" w16cid:durableId="1847938800">
    <w:abstractNumId w:val="3"/>
  </w:num>
  <w:num w:numId="8" w16cid:durableId="644621809">
    <w:abstractNumId w:val="4"/>
  </w:num>
  <w:num w:numId="9" w16cid:durableId="1931086217">
    <w:abstractNumId w:val="2"/>
  </w:num>
  <w:num w:numId="10" w16cid:durableId="1972920">
    <w:abstractNumId w:val="22"/>
  </w:num>
  <w:num w:numId="11" w16cid:durableId="497423656">
    <w:abstractNumId w:val="6"/>
  </w:num>
  <w:num w:numId="12" w16cid:durableId="1180126707">
    <w:abstractNumId w:val="20"/>
  </w:num>
  <w:num w:numId="13" w16cid:durableId="1408917298">
    <w:abstractNumId w:val="9"/>
  </w:num>
  <w:num w:numId="14" w16cid:durableId="1520385583">
    <w:abstractNumId w:val="23"/>
  </w:num>
  <w:num w:numId="15" w16cid:durableId="1543440537">
    <w:abstractNumId w:val="7"/>
  </w:num>
  <w:num w:numId="16" w16cid:durableId="1288269253">
    <w:abstractNumId w:val="18"/>
  </w:num>
  <w:num w:numId="17" w16cid:durableId="808746694">
    <w:abstractNumId w:val="19"/>
  </w:num>
  <w:num w:numId="18" w16cid:durableId="1115831427">
    <w:abstractNumId w:val="13"/>
  </w:num>
  <w:num w:numId="19" w16cid:durableId="642856940">
    <w:abstractNumId w:val="1"/>
  </w:num>
  <w:num w:numId="20" w16cid:durableId="2103601167">
    <w:abstractNumId w:val="17"/>
  </w:num>
  <w:num w:numId="21" w16cid:durableId="1961839309">
    <w:abstractNumId w:val="14"/>
  </w:num>
  <w:num w:numId="22" w16cid:durableId="1484278075">
    <w:abstractNumId w:val="5"/>
  </w:num>
  <w:num w:numId="23" w16cid:durableId="1330795911">
    <w:abstractNumId w:val="16"/>
  </w:num>
  <w:num w:numId="24" w16cid:durableId="45842574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464"/>
    <w:rsid w:val="000006E1"/>
    <w:rsid w:val="00000C7A"/>
    <w:rsid w:val="00001490"/>
    <w:rsid w:val="00001602"/>
    <w:rsid w:val="00001AEF"/>
    <w:rsid w:val="00001C84"/>
    <w:rsid w:val="00002A37"/>
    <w:rsid w:val="00004123"/>
    <w:rsid w:val="0000564C"/>
    <w:rsid w:val="00005A76"/>
    <w:rsid w:val="00005B5E"/>
    <w:rsid w:val="00005B6A"/>
    <w:rsid w:val="00005C80"/>
    <w:rsid w:val="00006446"/>
    <w:rsid w:val="00006896"/>
    <w:rsid w:val="0000723A"/>
    <w:rsid w:val="00007CDC"/>
    <w:rsid w:val="000103F2"/>
    <w:rsid w:val="00010F95"/>
    <w:rsid w:val="00011292"/>
    <w:rsid w:val="00011B28"/>
    <w:rsid w:val="00012E55"/>
    <w:rsid w:val="0001333E"/>
    <w:rsid w:val="000138E7"/>
    <w:rsid w:val="00013A66"/>
    <w:rsid w:val="0001559F"/>
    <w:rsid w:val="00015944"/>
    <w:rsid w:val="00015D15"/>
    <w:rsid w:val="00016BC7"/>
    <w:rsid w:val="000176AC"/>
    <w:rsid w:val="00020123"/>
    <w:rsid w:val="00020354"/>
    <w:rsid w:val="00021641"/>
    <w:rsid w:val="00021BD5"/>
    <w:rsid w:val="00021C98"/>
    <w:rsid w:val="00022EFA"/>
    <w:rsid w:val="00022F29"/>
    <w:rsid w:val="00022F57"/>
    <w:rsid w:val="000234B3"/>
    <w:rsid w:val="00023609"/>
    <w:rsid w:val="000237A3"/>
    <w:rsid w:val="000238E6"/>
    <w:rsid w:val="0002444A"/>
    <w:rsid w:val="00024D35"/>
    <w:rsid w:val="00024ED9"/>
    <w:rsid w:val="00025177"/>
    <w:rsid w:val="000251C5"/>
    <w:rsid w:val="00025290"/>
    <w:rsid w:val="000253AA"/>
    <w:rsid w:val="0002564D"/>
    <w:rsid w:val="00025A57"/>
    <w:rsid w:val="00025BEA"/>
    <w:rsid w:val="00025CA2"/>
    <w:rsid w:val="00025ECA"/>
    <w:rsid w:val="00025F1F"/>
    <w:rsid w:val="000268E1"/>
    <w:rsid w:val="00030EE6"/>
    <w:rsid w:val="00031C78"/>
    <w:rsid w:val="000325B8"/>
    <w:rsid w:val="00032759"/>
    <w:rsid w:val="00032B06"/>
    <w:rsid w:val="00033EF8"/>
    <w:rsid w:val="0003494C"/>
    <w:rsid w:val="00034C15"/>
    <w:rsid w:val="000351DF"/>
    <w:rsid w:val="0003571E"/>
    <w:rsid w:val="00035751"/>
    <w:rsid w:val="00035D26"/>
    <w:rsid w:val="00035DDD"/>
    <w:rsid w:val="00036B78"/>
    <w:rsid w:val="00036B84"/>
    <w:rsid w:val="00036BA1"/>
    <w:rsid w:val="00037263"/>
    <w:rsid w:val="000373CD"/>
    <w:rsid w:val="00037AC1"/>
    <w:rsid w:val="00040624"/>
    <w:rsid w:val="0004106B"/>
    <w:rsid w:val="00041593"/>
    <w:rsid w:val="00041680"/>
    <w:rsid w:val="000416C8"/>
    <w:rsid w:val="000422E2"/>
    <w:rsid w:val="000423B5"/>
    <w:rsid w:val="00042739"/>
    <w:rsid w:val="00042D07"/>
    <w:rsid w:val="00042E9C"/>
    <w:rsid w:val="00042F22"/>
    <w:rsid w:val="00043FF2"/>
    <w:rsid w:val="00044143"/>
    <w:rsid w:val="00044164"/>
    <w:rsid w:val="000444EF"/>
    <w:rsid w:val="00044593"/>
    <w:rsid w:val="00044FB2"/>
    <w:rsid w:val="00045278"/>
    <w:rsid w:val="00046157"/>
    <w:rsid w:val="00046512"/>
    <w:rsid w:val="0004669C"/>
    <w:rsid w:val="000474AB"/>
    <w:rsid w:val="00050057"/>
    <w:rsid w:val="000500F3"/>
    <w:rsid w:val="00050AE4"/>
    <w:rsid w:val="00050D6E"/>
    <w:rsid w:val="000511D7"/>
    <w:rsid w:val="00051512"/>
    <w:rsid w:val="000518A2"/>
    <w:rsid w:val="00051A64"/>
    <w:rsid w:val="00052A07"/>
    <w:rsid w:val="00052C38"/>
    <w:rsid w:val="000534E3"/>
    <w:rsid w:val="00053571"/>
    <w:rsid w:val="000539F3"/>
    <w:rsid w:val="00053B61"/>
    <w:rsid w:val="000544D1"/>
    <w:rsid w:val="00054666"/>
    <w:rsid w:val="000549A6"/>
    <w:rsid w:val="000554D5"/>
    <w:rsid w:val="00055C57"/>
    <w:rsid w:val="00055CC9"/>
    <w:rsid w:val="0005606A"/>
    <w:rsid w:val="00056353"/>
    <w:rsid w:val="0005646E"/>
    <w:rsid w:val="00056EF6"/>
    <w:rsid w:val="00056F69"/>
    <w:rsid w:val="0005700B"/>
    <w:rsid w:val="00057117"/>
    <w:rsid w:val="00060C72"/>
    <w:rsid w:val="00060CBC"/>
    <w:rsid w:val="00061699"/>
    <w:rsid w:val="000616E7"/>
    <w:rsid w:val="00061D28"/>
    <w:rsid w:val="00061D2B"/>
    <w:rsid w:val="00061E36"/>
    <w:rsid w:val="00062905"/>
    <w:rsid w:val="00062BB9"/>
    <w:rsid w:val="00062F8D"/>
    <w:rsid w:val="00063774"/>
    <w:rsid w:val="00063833"/>
    <w:rsid w:val="00064062"/>
    <w:rsid w:val="0006465C"/>
    <w:rsid w:val="000646CE"/>
    <w:rsid w:val="0006487E"/>
    <w:rsid w:val="0006513E"/>
    <w:rsid w:val="000655ED"/>
    <w:rsid w:val="00065C07"/>
    <w:rsid w:val="00065E1A"/>
    <w:rsid w:val="0006668E"/>
    <w:rsid w:val="00067A9C"/>
    <w:rsid w:val="00070194"/>
    <w:rsid w:val="00070832"/>
    <w:rsid w:val="0007146B"/>
    <w:rsid w:val="000719AB"/>
    <w:rsid w:val="00071D89"/>
    <w:rsid w:val="000723B8"/>
    <w:rsid w:val="000727A5"/>
    <w:rsid w:val="000727BE"/>
    <w:rsid w:val="00072908"/>
    <w:rsid w:val="00072D52"/>
    <w:rsid w:val="000730B2"/>
    <w:rsid w:val="00073820"/>
    <w:rsid w:val="00073A65"/>
    <w:rsid w:val="000744C7"/>
    <w:rsid w:val="000747B3"/>
    <w:rsid w:val="000749AB"/>
    <w:rsid w:val="00074A60"/>
    <w:rsid w:val="0007525E"/>
    <w:rsid w:val="00075AE0"/>
    <w:rsid w:val="00075BA9"/>
    <w:rsid w:val="000776F4"/>
    <w:rsid w:val="00077744"/>
    <w:rsid w:val="00077E5F"/>
    <w:rsid w:val="00077EFA"/>
    <w:rsid w:val="00080265"/>
    <w:rsid w:val="000802AB"/>
    <w:rsid w:val="0008031A"/>
    <w:rsid w:val="0008036A"/>
    <w:rsid w:val="00080E41"/>
    <w:rsid w:val="0008139C"/>
    <w:rsid w:val="000815ED"/>
    <w:rsid w:val="000817C4"/>
    <w:rsid w:val="000818FF"/>
    <w:rsid w:val="00081AE6"/>
    <w:rsid w:val="000824CA"/>
    <w:rsid w:val="00082848"/>
    <w:rsid w:val="000833B9"/>
    <w:rsid w:val="00083D88"/>
    <w:rsid w:val="0008461A"/>
    <w:rsid w:val="00084801"/>
    <w:rsid w:val="00084CED"/>
    <w:rsid w:val="00084E57"/>
    <w:rsid w:val="000852C6"/>
    <w:rsid w:val="000855EB"/>
    <w:rsid w:val="00085B52"/>
    <w:rsid w:val="00085F47"/>
    <w:rsid w:val="00086074"/>
    <w:rsid w:val="000862AC"/>
    <w:rsid w:val="000866F2"/>
    <w:rsid w:val="0008688A"/>
    <w:rsid w:val="000879EA"/>
    <w:rsid w:val="0009009F"/>
    <w:rsid w:val="000909B2"/>
    <w:rsid w:val="00090A7B"/>
    <w:rsid w:val="00090CA7"/>
    <w:rsid w:val="00090E00"/>
    <w:rsid w:val="00090EE4"/>
    <w:rsid w:val="00091557"/>
    <w:rsid w:val="00091868"/>
    <w:rsid w:val="00091ABF"/>
    <w:rsid w:val="00091F3B"/>
    <w:rsid w:val="000923E1"/>
    <w:rsid w:val="000924C1"/>
    <w:rsid w:val="000924F0"/>
    <w:rsid w:val="00092583"/>
    <w:rsid w:val="00092B3B"/>
    <w:rsid w:val="0009303B"/>
    <w:rsid w:val="000930D6"/>
    <w:rsid w:val="000931F1"/>
    <w:rsid w:val="000933E2"/>
    <w:rsid w:val="00093474"/>
    <w:rsid w:val="00094137"/>
    <w:rsid w:val="00094490"/>
    <w:rsid w:val="00094DEC"/>
    <w:rsid w:val="00094ED1"/>
    <w:rsid w:val="0009510F"/>
    <w:rsid w:val="00095286"/>
    <w:rsid w:val="000959F3"/>
    <w:rsid w:val="00095E3C"/>
    <w:rsid w:val="00096DBD"/>
    <w:rsid w:val="0009749B"/>
    <w:rsid w:val="00097854"/>
    <w:rsid w:val="000978BE"/>
    <w:rsid w:val="00097E07"/>
    <w:rsid w:val="000A00CD"/>
    <w:rsid w:val="000A01AE"/>
    <w:rsid w:val="000A048D"/>
    <w:rsid w:val="000A1655"/>
    <w:rsid w:val="000A1B7B"/>
    <w:rsid w:val="000A21EB"/>
    <w:rsid w:val="000A2DE1"/>
    <w:rsid w:val="000A2F87"/>
    <w:rsid w:val="000A3090"/>
    <w:rsid w:val="000A3438"/>
    <w:rsid w:val="000A46AA"/>
    <w:rsid w:val="000A5031"/>
    <w:rsid w:val="000A56F2"/>
    <w:rsid w:val="000A5ED3"/>
    <w:rsid w:val="000A6278"/>
    <w:rsid w:val="000A631A"/>
    <w:rsid w:val="000A67F9"/>
    <w:rsid w:val="000A68C7"/>
    <w:rsid w:val="000A723B"/>
    <w:rsid w:val="000A72A9"/>
    <w:rsid w:val="000A737F"/>
    <w:rsid w:val="000B04FD"/>
    <w:rsid w:val="000B0E52"/>
    <w:rsid w:val="000B1533"/>
    <w:rsid w:val="000B1690"/>
    <w:rsid w:val="000B1A03"/>
    <w:rsid w:val="000B2719"/>
    <w:rsid w:val="000B3A6A"/>
    <w:rsid w:val="000B3A6E"/>
    <w:rsid w:val="000B3A8F"/>
    <w:rsid w:val="000B3D10"/>
    <w:rsid w:val="000B428E"/>
    <w:rsid w:val="000B4AB9"/>
    <w:rsid w:val="000B512E"/>
    <w:rsid w:val="000B58C3"/>
    <w:rsid w:val="000B599F"/>
    <w:rsid w:val="000B5AB6"/>
    <w:rsid w:val="000B5C4F"/>
    <w:rsid w:val="000B5D73"/>
    <w:rsid w:val="000B6069"/>
    <w:rsid w:val="000B61E9"/>
    <w:rsid w:val="000B70BF"/>
    <w:rsid w:val="000B7FDD"/>
    <w:rsid w:val="000C007E"/>
    <w:rsid w:val="000C0571"/>
    <w:rsid w:val="000C0DE1"/>
    <w:rsid w:val="000C0F9E"/>
    <w:rsid w:val="000C0FC2"/>
    <w:rsid w:val="000C165A"/>
    <w:rsid w:val="000C175B"/>
    <w:rsid w:val="000C1C99"/>
    <w:rsid w:val="000C1E57"/>
    <w:rsid w:val="000C26D4"/>
    <w:rsid w:val="000C2DED"/>
    <w:rsid w:val="000C2E19"/>
    <w:rsid w:val="000C4345"/>
    <w:rsid w:val="000C489A"/>
    <w:rsid w:val="000C4997"/>
    <w:rsid w:val="000C53DD"/>
    <w:rsid w:val="000C5778"/>
    <w:rsid w:val="000C585E"/>
    <w:rsid w:val="000C593E"/>
    <w:rsid w:val="000C6206"/>
    <w:rsid w:val="000C6307"/>
    <w:rsid w:val="000C634D"/>
    <w:rsid w:val="000C69CE"/>
    <w:rsid w:val="000C6B21"/>
    <w:rsid w:val="000D03A8"/>
    <w:rsid w:val="000D0725"/>
    <w:rsid w:val="000D0758"/>
    <w:rsid w:val="000D0B07"/>
    <w:rsid w:val="000D0D07"/>
    <w:rsid w:val="000D1CCE"/>
    <w:rsid w:val="000D2BBD"/>
    <w:rsid w:val="000D2D44"/>
    <w:rsid w:val="000D2F6A"/>
    <w:rsid w:val="000D2FD2"/>
    <w:rsid w:val="000D3820"/>
    <w:rsid w:val="000D3E14"/>
    <w:rsid w:val="000D417B"/>
    <w:rsid w:val="000D42C8"/>
    <w:rsid w:val="000D4797"/>
    <w:rsid w:val="000D566E"/>
    <w:rsid w:val="000D5A81"/>
    <w:rsid w:val="000D5FE4"/>
    <w:rsid w:val="000D61EA"/>
    <w:rsid w:val="000D6258"/>
    <w:rsid w:val="000D6897"/>
    <w:rsid w:val="000D6E14"/>
    <w:rsid w:val="000D76EE"/>
    <w:rsid w:val="000D7F37"/>
    <w:rsid w:val="000D7FAE"/>
    <w:rsid w:val="000D7FC0"/>
    <w:rsid w:val="000E00AC"/>
    <w:rsid w:val="000E0527"/>
    <w:rsid w:val="000E10F3"/>
    <w:rsid w:val="000E1116"/>
    <w:rsid w:val="000E1E92"/>
    <w:rsid w:val="000E25A5"/>
    <w:rsid w:val="000E310A"/>
    <w:rsid w:val="000E3921"/>
    <w:rsid w:val="000E47A5"/>
    <w:rsid w:val="000E6692"/>
    <w:rsid w:val="000E6F2E"/>
    <w:rsid w:val="000E6FBD"/>
    <w:rsid w:val="000E7D43"/>
    <w:rsid w:val="000F023E"/>
    <w:rsid w:val="000F0573"/>
    <w:rsid w:val="000F06D6"/>
    <w:rsid w:val="000F0793"/>
    <w:rsid w:val="000F0B20"/>
    <w:rsid w:val="000F0EB1"/>
    <w:rsid w:val="000F1106"/>
    <w:rsid w:val="000F12C1"/>
    <w:rsid w:val="000F1C3D"/>
    <w:rsid w:val="000F1EAF"/>
    <w:rsid w:val="000F3AA1"/>
    <w:rsid w:val="000F3BE9"/>
    <w:rsid w:val="000F3F6C"/>
    <w:rsid w:val="000F48BE"/>
    <w:rsid w:val="000F4F30"/>
    <w:rsid w:val="000F631A"/>
    <w:rsid w:val="000F6DF3"/>
    <w:rsid w:val="000F6EDD"/>
    <w:rsid w:val="000F74A6"/>
    <w:rsid w:val="000F7C80"/>
    <w:rsid w:val="001005FF"/>
    <w:rsid w:val="00100ED4"/>
    <w:rsid w:val="00101284"/>
    <w:rsid w:val="001047EA"/>
    <w:rsid w:val="001050E7"/>
    <w:rsid w:val="00105B24"/>
    <w:rsid w:val="00105E82"/>
    <w:rsid w:val="001062FB"/>
    <w:rsid w:val="001063E6"/>
    <w:rsid w:val="00106633"/>
    <w:rsid w:val="00106B7E"/>
    <w:rsid w:val="00106C2B"/>
    <w:rsid w:val="00107085"/>
    <w:rsid w:val="00107382"/>
    <w:rsid w:val="00110863"/>
    <w:rsid w:val="00110E52"/>
    <w:rsid w:val="00111A51"/>
    <w:rsid w:val="001122E8"/>
    <w:rsid w:val="00112415"/>
    <w:rsid w:val="0011293C"/>
    <w:rsid w:val="001130D1"/>
    <w:rsid w:val="00113271"/>
    <w:rsid w:val="001138E9"/>
    <w:rsid w:val="00113CF4"/>
    <w:rsid w:val="00114711"/>
    <w:rsid w:val="001153EA"/>
    <w:rsid w:val="00115444"/>
    <w:rsid w:val="00115643"/>
    <w:rsid w:val="001157D5"/>
    <w:rsid w:val="001161FC"/>
    <w:rsid w:val="001165BD"/>
    <w:rsid w:val="00116765"/>
    <w:rsid w:val="00120804"/>
    <w:rsid w:val="00120A3D"/>
    <w:rsid w:val="00120AC4"/>
    <w:rsid w:val="00121133"/>
    <w:rsid w:val="00121234"/>
    <w:rsid w:val="0012131A"/>
    <w:rsid w:val="001213D0"/>
    <w:rsid w:val="001219F5"/>
    <w:rsid w:val="00121A20"/>
    <w:rsid w:val="001223DE"/>
    <w:rsid w:val="001226E2"/>
    <w:rsid w:val="00122718"/>
    <w:rsid w:val="00122FA8"/>
    <w:rsid w:val="0012368A"/>
    <w:rsid w:val="0012377F"/>
    <w:rsid w:val="00123B40"/>
    <w:rsid w:val="00123E9F"/>
    <w:rsid w:val="00124314"/>
    <w:rsid w:val="0012499B"/>
    <w:rsid w:val="00125B95"/>
    <w:rsid w:val="00126B4A"/>
    <w:rsid w:val="00126DB6"/>
    <w:rsid w:val="00126FAE"/>
    <w:rsid w:val="00127095"/>
    <w:rsid w:val="00127B56"/>
    <w:rsid w:val="001303BF"/>
    <w:rsid w:val="001306A1"/>
    <w:rsid w:val="001306D3"/>
    <w:rsid w:val="00131496"/>
    <w:rsid w:val="00131A4B"/>
    <w:rsid w:val="00132368"/>
    <w:rsid w:val="0013237B"/>
    <w:rsid w:val="00132641"/>
    <w:rsid w:val="001329B4"/>
    <w:rsid w:val="00132F80"/>
    <w:rsid w:val="00132FD0"/>
    <w:rsid w:val="00133472"/>
    <w:rsid w:val="00133903"/>
    <w:rsid w:val="00133F81"/>
    <w:rsid w:val="00134156"/>
    <w:rsid w:val="001341BB"/>
    <w:rsid w:val="00134309"/>
    <w:rsid w:val="001344C0"/>
    <w:rsid w:val="0013466F"/>
    <w:rsid w:val="001346FA"/>
    <w:rsid w:val="00134827"/>
    <w:rsid w:val="00135252"/>
    <w:rsid w:val="0013562A"/>
    <w:rsid w:val="00135E53"/>
    <w:rsid w:val="00136027"/>
    <w:rsid w:val="001360F0"/>
    <w:rsid w:val="00136297"/>
    <w:rsid w:val="00136410"/>
    <w:rsid w:val="00136A1C"/>
    <w:rsid w:val="00136B80"/>
    <w:rsid w:val="00137024"/>
    <w:rsid w:val="00137AB5"/>
    <w:rsid w:val="00137F0B"/>
    <w:rsid w:val="00140D90"/>
    <w:rsid w:val="0014119A"/>
    <w:rsid w:val="00141292"/>
    <w:rsid w:val="0014186F"/>
    <w:rsid w:val="00142BCC"/>
    <w:rsid w:val="00143223"/>
    <w:rsid w:val="0014371D"/>
    <w:rsid w:val="0014409A"/>
    <w:rsid w:val="00144706"/>
    <w:rsid w:val="001449E9"/>
    <w:rsid w:val="00144B07"/>
    <w:rsid w:val="00144F75"/>
    <w:rsid w:val="001460C3"/>
    <w:rsid w:val="001460ED"/>
    <w:rsid w:val="00150DE6"/>
    <w:rsid w:val="00150E90"/>
    <w:rsid w:val="00151230"/>
    <w:rsid w:val="00151957"/>
    <w:rsid w:val="00151DBA"/>
    <w:rsid w:val="00151E23"/>
    <w:rsid w:val="001526E0"/>
    <w:rsid w:val="00152D5E"/>
    <w:rsid w:val="00152E28"/>
    <w:rsid w:val="00152FD4"/>
    <w:rsid w:val="00153DD7"/>
    <w:rsid w:val="00154355"/>
    <w:rsid w:val="00154F28"/>
    <w:rsid w:val="001551B5"/>
    <w:rsid w:val="00155861"/>
    <w:rsid w:val="00155C16"/>
    <w:rsid w:val="00156409"/>
    <w:rsid w:val="00156F46"/>
    <w:rsid w:val="00157C1C"/>
    <w:rsid w:val="0016043D"/>
    <w:rsid w:val="0016051C"/>
    <w:rsid w:val="0016170E"/>
    <w:rsid w:val="00161756"/>
    <w:rsid w:val="001631D9"/>
    <w:rsid w:val="00163494"/>
    <w:rsid w:val="00163BD4"/>
    <w:rsid w:val="00163DE0"/>
    <w:rsid w:val="001643C7"/>
    <w:rsid w:val="00164EA6"/>
    <w:rsid w:val="00164F6E"/>
    <w:rsid w:val="001653D8"/>
    <w:rsid w:val="001656BA"/>
    <w:rsid w:val="001659C1"/>
    <w:rsid w:val="001669D4"/>
    <w:rsid w:val="00166C07"/>
    <w:rsid w:val="0016748C"/>
    <w:rsid w:val="0017008A"/>
    <w:rsid w:val="00170592"/>
    <w:rsid w:val="00171237"/>
    <w:rsid w:val="0017124B"/>
    <w:rsid w:val="001716A1"/>
    <w:rsid w:val="00172739"/>
    <w:rsid w:val="001729E1"/>
    <w:rsid w:val="00172FA8"/>
    <w:rsid w:val="00173237"/>
    <w:rsid w:val="001739C9"/>
    <w:rsid w:val="00173A8E"/>
    <w:rsid w:val="00174DB7"/>
    <w:rsid w:val="0017502C"/>
    <w:rsid w:val="00175139"/>
    <w:rsid w:val="001755DD"/>
    <w:rsid w:val="001756E7"/>
    <w:rsid w:val="0017738E"/>
    <w:rsid w:val="00180649"/>
    <w:rsid w:val="00180EF5"/>
    <w:rsid w:val="0018143F"/>
    <w:rsid w:val="001819D8"/>
    <w:rsid w:val="00181DC5"/>
    <w:rsid w:val="00181FF8"/>
    <w:rsid w:val="00182C2D"/>
    <w:rsid w:val="00183AA3"/>
    <w:rsid w:val="00183FC9"/>
    <w:rsid w:val="00184650"/>
    <w:rsid w:val="001853A9"/>
    <w:rsid w:val="0018575F"/>
    <w:rsid w:val="001858DA"/>
    <w:rsid w:val="00187DE1"/>
    <w:rsid w:val="00190676"/>
    <w:rsid w:val="001906AB"/>
    <w:rsid w:val="00190742"/>
    <w:rsid w:val="00190AC1"/>
    <w:rsid w:val="00190B5E"/>
    <w:rsid w:val="00190DCF"/>
    <w:rsid w:val="00190E96"/>
    <w:rsid w:val="00191221"/>
    <w:rsid w:val="00191BAC"/>
    <w:rsid w:val="00191C1E"/>
    <w:rsid w:val="00191FC8"/>
    <w:rsid w:val="00192273"/>
    <w:rsid w:val="0019341A"/>
    <w:rsid w:val="00193A31"/>
    <w:rsid w:val="001944C5"/>
    <w:rsid w:val="00194D2A"/>
    <w:rsid w:val="00194E01"/>
    <w:rsid w:val="0019562F"/>
    <w:rsid w:val="0019595A"/>
    <w:rsid w:val="0019649A"/>
    <w:rsid w:val="001974A3"/>
    <w:rsid w:val="00197909"/>
    <w:rsid w:val="00197DF9"/>
    <w:rsid w:val="00197E42"/>
    <w:rsid w:val="001A02C4"/>
    <w:rsid w:val="001A0EBE"/>
    <w:rsid w:val="001A1987"/>
    <w:rsid w:val="001A2564"/>
    <w:rsid w:val="001A3237"/>
    <w:rsid w:val="001A42F1"/>
    <w:rsid w:val="001A45FC"/>
    <w:rsid w:val="001A4B8B"/>
    <w:rsid w:val="001A556C"/>
    <w:rsid w:val="001A59B4"/>
    <w:rsid w:val="001A5A94"/>
    <w:rsid w:val="001A6173"/>
    <w:rsid w:val="001A6C0B"/>
    <w:rsid w:val="001A6CA7"/>
    <w:rsid w:val="001A6CBA"/>
    <w:rsid w:val="001A76C8"/>
    <w:rsid w:val="001A77BE"/>
    <w:rsid w:val="001A78CE"/>
    <w:rsid w:val="001A7A39"/>
    <w:rsid w:val="001A7D95"/>
    <w:rsid w:val="001B0D97"/>
    <w:rsid w:val="001B0DA3"/>
    <w:rsid w:val="001B0F07"/>
    <w:rsid w:val="001B1D2B"/>
    <w:rsid w:val="001B2A11"/>
    <w:rsid w:val="001B3AAA"/>
    <w:rsid w:val="001B3D56"/>
    <w:rsid w:val="001B490B"/>
    <w:rsid w:val="001B5005"/>
    <w:rsid w:val="001B5356"/>
    <w:rsid w:val="001B5A5D"/>
    <w:rsid w:val="001B5D4D"/>
    <w:rsid w:val="001C0592"/>
    <w:rsid w:val="001C0E83"/>
    <w:rsid w:val="001C146A"/>
    <w:rsid w:val="001C1A08"/>
    <w:rsid w:val="001C1AC7"/>
    <w:rsid w:val="001C1CE5"/>
    <w:rsid w:val="001C1E90"/>
    <w:rsid w:val="001C1EE1"/>
    <w:rsid w:val="001C2278"/>
    <w:rsid w:val="001C23E4"/>
    <w:rsid w:val="001C2428"/>
    <w:rsid w:val="001C3417"/>
    <w:rsid w:val="001C38BA"/>
    <w:rsid w:val="001C3C7A"/>
    <w:rsid w:val="001C3D2A"/>
    <w:rsid w:val="001C6C12"/>
    <w:rsid w:val="001C7030"/>
    <w:rsid w:val="001C7047"/>
    <w:rsid w:val="001C7069"/>
    <w:rsid w:val="001C76CA"/>
    <w:rsid w:val="001C7A40"/>
    <w:rsid w:val="001C7BF5"/>
    <w:rsid w:val="001C7E38"/>
    <w:rsid w:val="001C7EFD"/>
    <w:rsid w:val="001D007A"/>
    <w:rsid w:val="001D1374"/>
    <w:rsid w:val="001D2BE1"/>
    <w:rsid w:val="001D2EF1"/>
    <w:rsid w:val="001D311A"/>
    <w:rsid w:val="001D3849"/>
    <w:rsid w:val="001D44B6"/>
    <w:rsid w:val="001D5057"/>
    <w:rsid w:val="001D50A9"/>
    <w:rsid w:val="001D51BA"/>
    <w:rsid w:val="001D53E7"/>
    <w:rsid w:val="001D54EC"/>
    <w:rsid w:val="001D5B53"/>
    <w:rsid w:val="001D608D"/>
    <w:rsid w:val="001D6342"/>
    <w:rsid w:val="001D6D53"/>
    <w:rsid w:val="001D76C7"/>
    <w:rsid w:val="001D7F54"/>
    <w:rsid w:val="001E033A"/>
    <w:rsid w:val="001E1E13"/>
    <w:rsid w:val="001E2F58"/>
    <w:rsid w:val="001E375E"/>
    <w:rsid w:val="001E3CBD"/>
    <w:rsid w:val="001E4871"/>
    <w:rsid w:val="001E559C"/>
    <w:rsid w:val="001E57D9"/>
    <w:rsid w:val="001E58E2"/>
    <w:rsid w:val="001E5A47"/>
    <w:rsid w:val="001E5B59"/>
    <w:rsid w:val="001E5BE7"/>
    <w:rsid w:val="001E792F"/>
    <w:rsid w:val="001E7AED"/>
    <w:rsid w:val="001E7BA2"/>
    <w:rsid w:val="001F0204"/>
    <w:rsid w:val="001F03B3"/>
    <w:rsid w:val="001F0B95"/>
    <w:rsid w:val="001F0CEA"/>
    <w:rsid w:val="001F10DE"/>
    <w:rsid w:val="001F140A"/>
    <w:rsid w:val="001F33EA"/>
    <w:rsid w:val="001F3494"/>
    <w:rsid w:val="001F3916"/>
    <w:rsid w:val="001F3F04"/>
    <w:rsid w:val="001F40FF"/>
    <w:rsid w:val="001F44BA"/>
    <w:rsid w:val="001F4719"/>
    <w:rsid w:val="001F54C5"/>
    <w:rsid w:val="001F5F30"/>
    <w:rsid w:val="001F65CC"/>
    <w:rsid w:val="001F662C"/>
    <w:rsid w:val="001F7074"/>
    <w:rsid w:val="001F7BEC"/>
    <w:rsid w:val="00200109"/>
    <w:rsid w:val="00200160"/>
    <w:rsid w:val="00200490"/>
    <w:rsid w:val="0020103A"/>
    <w:rsid w:val="00201126"/>
    <w:rsid w:val="00201511"/>
    <w:rsid w:val="0020154F"/>
    <w:rsid w:val="0020196B"/>
    <w:rsid w:val="00201F3A"/>
    <w:rsid w:val="00202079"/>
    <w:rsid w:val="002025ED"/>
    <w:rsid w:val="0020264A"/>
    <w:rsid w:val="00202BC4"/>
    <w:rsid w:val="00202C2C"/>
    <w:rsid w:val="00202E94"/>
    <w:rsid w:val="00203E98"/>
    <w:rsid w:val="00203F96"/>
    <w:rsid w:val="00204359"/>
    <w:rsid w:val="00205E1B"/>
    <w:rsid w:val="00205F9C"/>
    <w:rsid w:val="002069B2"/>
    <w:rsid w:val="00206A9C"/>
    <w:rsid w:val="00207041"/>
    <w:rsid w:val="002071A9"/>
    <w:rsid w:val="00207785"/>
    <w:rsid w:val="00207FA3"/>
    <w:rsid w:val="0021015F"/>
    <w:rsid w:val="00210811"/>
    <w:rsid w:val="002109D6"/>
    <w:rsid w:val="00210E35"/>
    <w:rsid w:val="002119E0"/>
    <w:rsid w:val="00211E9F"/>
    <w:rsid w:val="00212882"/>
    <w:rsid w:val="00212BAB"/>
    <w:rsid w:val="002130AC"/>
    <w:rsid w:val="00213278"/>
    <w:rsid w:val="0021334B"/>
    <w:rsid w:val="002133A8"/>
    <w:rsid w:val="0021353F"/>
    <w:rsid w:val="002143C2"/>
    <w:rsid w:val="002146F5"/>
    <w:rsid w:val="00214DA8"/>
    <w:rsid w:val="00215423"/>
    <w:rsid w:val="00215447"/>
    <w:rsid w:val="002158FA"/>
    <w:rsid w:val="00215AC5"/>
    <w:rsid w:val="00215C51"/>
    <w:rsid w:val="00216551"/>
    <w:rsid w:val="00216F76"/>
    <w:rsid w:val="002173FF"/>
    <w:rsid w:val="002177F2"/>
    <w:rsid w:val="002204C7"/>
    <w:rsid w:val="00220600"/>
    <w:rsid w:val="0022183D"/>
    <w:rsid w:val="00221C29"/>
    <w:rsid w:val="002224DB"/>
    <w:rsid w:val="00222A77"/>
    <w:rsid w:val="0022364F"/>
    <w:rsid w:val="00223FCB"/>
    <w:rsid w:val="00224061"/>
    <w:rsid w:val="0022438F"/>
    <w:rsid w:val="0022448E"/>
    <w:rsid w:val="002252C3"/>
    <w:rsid w:val="00225B95"/>
    <w:rsid w:val="00225C54"/>
    <w:rsid w:val="0022660D"/>
    <w:rsid w:val="00227672"/>
    <w:rsid w:val="002277E7"/>
    <w:rsid w:val="00227EC8"/>
    <w:rsid w:val="00230765"/>
    <w:rsid w:val="00230D18"/>
    <w:rsid w:val="00230EA2"/>
    <w:rsid w:val="002319BF"/>
    <w:rsid w:val="002319E4"/>
    <w:rsid w:val="00232093"/>
    <w:rsid w:val="002321BB"/>
    <w:rsid w:val="00232237"/>
    <w:rsid w:val="0023291E"/>
    <w:rsid w:val="002333D4"/>
    <w:rsid w:val="002334C4"/>
    <w:rsid w:val="002334F3"/>
    <w:rsid w:val="00235275"/>
    <w:rsid w:val="002352F1"/>
    <w:rsid w:val="00235632"/>
    <w:rsid w:val="00235809"/>
    <w:rsid w:val="00235872"/>
    <w:rsid w:val="00235F11"/>
    <w:rsid w:val="00237D1D"/>
    <w:rsid w:val="00237D22"/>
    <w:rsid w:val="00237F2F"/>
    <w:rsid w:val="00237F7E"/>
    <w:rsid w:val="00240F46"/>
    <w:rsid w:val="002411DD"/>
    <w:rsid w:val="00241559"/>
    <w:rsid w:val="00241E41"/>
    <w:rsid w:val="00241FC1"/>
    <w:rsid w:val="00242FA1"/>
    <w:rsid w:val="0024310C"/>
    <w:rsid w:val="00243204"/>
    <w:rsid w:val="00243412"/>
    <w:rsid w:val="002435B3"/>
    <w:rsid w:val="002439DA"/>
    <w:rsid w:val="00243B7B"/>
    <w:rsid w:val="00244E2F"/>
    <w:rsid w:val="00245015"/>
    <w:rsid w:val="002458EB"/>
    <w:rsid w:val="0024597C"/>
    <w:rsid w:val="00245B6C"/>
    <w:rsid w:val="002462A3"/>
    <w:rsid w:val="00247046"/>
    <w:rsid w:val="002470C9"/>
    <w:rsid w:val="00247497"/>
    <w:rsid w:val="00247F25"/>
    <w:rsid w:val="002500C8"/>
    <w:rsid w:val="0025017D"/>
    <w:rsid w:val="0025021C"/>
    <w:rsid w:val="00250244"/>
    <w:rsid w:val="00251395"/>
    <w:rsid w:val="00251984"/>
    <w:rsid w:val="00252266"/>
    <w:rsid w:val="00253F96"/>
    <w:rsid w:val="002542B7"/>
    <w:rsid w:val="00254C06"/>
    <w:rsid w:val="00255326"/>
    <w:rsid w:val="0025546C"/>
    <w:rsid w:val="00255836"/>
    <w:rsid w:val="002562CE"/>
    <w:rsid w:val="00256740"/>
    <w:rsid w:val="0025701B"/>
    <w:rsid w:val="00257543"/>
    <w:rsid w:val="002577A5"/>
    <w:rsid w:val="00260681"/>
    <w:rsid w:val="002607F5"/>
    <w:rsid w:val="002615E3"/>
    <w:rsid w:val="002617E7"/>
    <w:rsid w:val="00261EBB"/>
    <w:rsid w:val="00261F07"/>
    <w:rsid w:val="00262450"/>
    <w:rsid w:val="00262BDF"/>
    <w:rsid w:val="002630C8"/>
    <w:rsid w:val="00263B95"/>
    <w:rsid w:val="00264228"/>
    <w:rsid w:val="00264334"/>
    <w:rsid w:val="0026473E"/>
    <w:rsid w:val="00265181"/>
    <w:rsid w:val="00266214"/>
    <w:rsid w:val="00266DF8"/>
    <w:rsid w:val="00267123"/>
    <w:rsid w:val="00267202"/>
    <w:rsid w:val="0026750F"/>
    <w:rsid w:val="00267C83"/>
    <w:rsid w:val="00270796"/>
    <w:rsid w:val="00271012"/>
    <w:rsid w:val="00271396"/>
    <w:rsid w:val="0027144F"/>
    <w:rsid w:val="0027160A"/>
    <w:rsid w:val="002717C1"/>
    <w:rsid w:val="00271813"/>
    <w:rsid w:val="00271C60"/>
    <w:rsid w:val="00271F3A"/>
    <w:rsid w:val="00272704"/>
    <w:rsid w:val="00273278"/>
    <w:rsid w:val="002733A8"/>
    <w:rsid w:val="0027371E"/>
    <w:rsid w:val="00273796"/>
    <w:rsid w:val="002737F4"/>
    <w:rsid w:val="00274102"/>
    <w:rsid w:val="00275ADF"/>
    <w:rsid w:val="00275AED"/>
    <w:rsid w:val="002762C1"/>
    <w:rsid w:val="00276370"/>
    <w:rsid w:val="00276B2D"/>
    <w:rsid w:val="00277E11"/>
    <w:rsid w:val="002800F0"/>
    <w:rsid w:val="002805F5"/>
    <w:rsid w:val="00280751"/>
    <w:rsid w:val="00280C91"/>
    <w:rsid w:val="00281AB0"/>
    <w:rsid w:val="00281DF1"/>
    <w:rsid w:val="002820D5"/>
    <w:rsid w:val="0028279B"/>
    <w:rsid w:val="0028280A"/>
    <w:rsid w:val="00283179"/>
    <w:rsid w:val="00283903"/>
    <w:rsid w:val="00283D37"/>
    <w:rsid w:val="00283E9B"/>
    <w:rsid w:val="002842AB"/>
    <w:rsid w:val="002842CA"/>
    <w:rsid w:val="00284511"/>
    <w:rsid w:val="00284536"/>
    <w:rsid w:val="00284B89"/>
    <w:rsid w:val="002853A7"/>
    <w:rsid w:val="0028548E"/>
    <w:rsid w:val="00285BB4"/>
    <w:rsid w:val="00286109"/>
    <w:rsid w:val="00286A1F"/>
    <w:rsid w:val="00286ACD"/>
    <w:rsid w:val="00287838"/>
    <w:rsid w:val="00287934"/>
    <w:rsid w:val="00287960"/>
    <w:rsid w:val="00287B4B"/>
    <w:rsid w:val="00290135"/>
    <w:rsid w:val="002907B5"/>
    <w:rsid w:val="00290A07"/>
    <w:rsid w:val="00290EAF"/>
    <w:rsid w:val="00291094"/>
    <w:rsid w:val="00291317"/>
    <w:rsid w:val="002926A1"/>
    <w:rsid w:val="00292EB7"/>
    <w:rsid w:val="002939BA"/>
    <w:rsid w:val="00294054"/>
    <w:rsid w:val="00294402"/>
    <w:rsid w:val="002948CB"/>
    <w:rsid w:val="0029571B"/>
    <w:rsid w:val="00295890"/>
    <w:rsid w:val="00295B5A"/>
    <w:rsid w:val="00296227"/>
    <w:rsid w:val="0029655F"/>
    <w:rsid w:val="00296F44"/>
    <w:rsid w:val="0029777D"/>
    <w:rsid w:val="002A055E"/>
    <w:rsid w:val="002A06DA"/>
    <w:rsid w:val="002A06E7"/>
    <w:rsid w:val="002A0ABD"/>
    <w:rsid w:val="002A0F2A"/>
    <w:rsid w:val="002A111C"/>
    <w:rsid w:val="002A1450"/>
    <w:rsid w:val="002A1564"/>
    <w:rsid w:val="002A18D5"/>
    <w:rsid w:val="002A1D4E"/>
    <w:rsid w:val="002A1D51"/>
    <w:rsid w:val="002A2175"/>
    <w:rsid w:val="002A22E4"/>
    <w:rsid w:val="002A2869"/>
    <w:rsid w:val="002A33F8"/>
    <w:rsid w:val="002A3999"/>
    <w:rsid w:val="002A3D87"/>
    <w:rsid w:val="002A4061"/>
    <w:rsid w:val="002A40ED"/>
    <w:rsid w:val="002A4B87"/>
    <w:rsid w:val="002A6083"/>
    <w:rsid w:val="002A7133"/>
    <w:rsid w:val="002A77C4"/>
    <w:rsid w:val="002B0AC4"/>
    <w:rsid w:val="002B24A6"/>
    <w:rsid w:val="002B24D6"/>
    <w:rsid w:val="002B2B38"/>
    <w:rsid w:val="002B3E86"/>
    <w:rsid w:val="002B514C"/>
    <w:rsid w:val="002B5F36"/>
    <w:rsid w:val="002B6005"/>
    <w:rsid w:val="002B657D"/>
    <w:rsid w:val="002B65FF"/>
    <w:rsid w:val="002B739F"/>
    <w:rsid w:val="002B77A9"/>
    <w:rsid w:val="002C05F0"/>
    <w:rsid w:val="002C0724"/>
    <w:rsid w:val="002C0E84"/>
    <w:rsid w:val="002C0FA4"/>
    <w:rsid w:val="002C111B"/>
    <w:rsid w:val="002C1922"/>
    <w:rsid w:val="002C1AF7"/>
    <w:rsid w:val="002C1F1A"/>
    <w:rsid w:val="002C24F7"/>
    <w:rsid w:val="002C255C"/>
    <w:rsid w:val="002C30A7"/>
    <w:rsid w:val="002C357F"/>
    <w:rsid w:val="002C3790"/>
    <w:rsid w:val="002C41E6"/>
    <w:rsid w:val="002C4DF6"/>
    <w:rsid w:val="002C577C"/>
    <w:rsid w:val="002C6704"/>
    <w:rsid w:val="002C6B88"/>
    <w:rsid w:val="002C6CA3"/>
    <w:rsid w:val="002C7CC4"/>
    <w:rsid w:val="002D0196"/>
    <w:rsid w:val="002D02D5"/>
    <w:rsid w:val="002D071A"/>
    <w:rsid w:val="002D095F"/>
    <w:rsid w:val="002D0B8B"/>
    <w:rsid w:val="002D10FF"/>
    <w:rsid w:val="002D173F"/>
    <w:rsid w:val="002D1C00"/>
    <w:rsid w:val="002D1D7F"/>
    <w:rsid w:val="002D1F15"/>
    <w:rsid w:val="002D2594"/>
    <w:rsid w:val="002D34B2"/>
    <w:rsid w:val="002D38D8"/>
    <w:rsid w:val="002D434B"/>
    <w:rsid w:val="002D48B0"/>
    <w:rsid w:val="002D5B37"/>
    <w:rsid w:val="002D68A3"/>
    <w:rsid w:val="002D7637"/>
    <w:rsid w:val="002D7E7B"/>
    <w:rsid w:val="002E0258"/>
    <w:rsid w:val="002E050B"/>
    <w:rsid w:val="002E0B19"/>
    <w:rsid w:val="002E1091"/>
    <w:rsid w:val="002E11FC"/>
    <w:rsid w:val="002E17F2"/>
    <w:rsid w:val="002E1C25"/>
    <w:rsid w:val="002E26C7"/>
    <w:rsid w:val="002E3485"/>
    <w:rsid w:val="002E3A4E"/>
    <w:rsid w:val="002E3BD3"/>
    <w:rsid w:val="002E45A0"/>
    <w:rsid w:val="002E5B3B"/>
    <w:rsid w:val="002E680A"/>
    <w:rsid w:val="002E7CAE"/>
    <w:rsid w:val="002F0E43"/>
    <w:rsid w:val="002F13E4"/>
    <w:rsid w:val="002F18D9"/>
    <w:rsid w:val="002F2771"/>
    <w:rsid w:val="002F2936"/>
    <w:rsid w:val="002F315D"/>
    <w:rsid w:val="002F379E"/>
    <w:rsid w:val="002F37A9"/>
    <w:rsid w:val="002F3B38"/>
    <w:rsid w:val="002F3C80"/>
    <w:rsid w:val="002F4210"/>
    <w:rsid w:val="002F469E"/>
    <w:rsid w:val="002F5AB4"/>
    <w:rsid w:val="002F67FB"/>
    <w:rsid w:val="002F7205"/>
    <w:rsid w:val="002F777B"/>
    <w:rsid w:val="002F789E"/>
    <w:rsid w:val="003012E2"/>
    <w:rsid w:val="00301986"/>
    <w:rsid w:val="00301A80"/>
    <w:rsid w:val="00301CE6"/>
    <w:rsid w:val="003024F0"/>
    <w:rsid w:val="0030256B"/>
    <w:rsid w:val="00302652"/>
    <w:rsid w:val="00302A84"/>
    <w:rsid w:val="0030314E"/>
    <w:rsid w:val="00303771"/>
    <w:rsid w:val="00303A9A"/>
    <w:rsid w:val="0030482A"/>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474E"/>
    <w:rsid w:val="00314BB8"/>
    <w:rsid w:val="00314D64"/>
    <w:rsid w:val="00315363"/>
    <w:rsid w:val="0031542E"/>
    <w:rsid w:val="003167D9"/>
    <w:rsid w:val="00317D19"/>
    <w:rsid w:val="0032006B"/>
    <w:rsid w:val="003203ED"/>
    <w:rsid w:val="00321680"/>
    <w:rsid w:val="003218DC"/>
    <w:rsid w:val="00322C9F"/>
    <w:rsid w:val="00322E35"/>
    <w:rsid w:val="003235AB"/>
    <w:rsid w:val="00323BB4"/>
    <w:rsid w:val="00323DB1"/>
    <w:rsid w:val="00324A8D"/>
    <w:rsid w:val="00324D01"/>
    <w:rsid w:val="00324D23"/>
    <w:rsid w:val="00324FA1"/>
    <w:rsid w:val="003254D3"/>
    <w:rsid w:val="0032577C"/>
    <w:rsid w:val="00325F69"/>
    <w:rsid w:val="00325FB3"/>
    <w:rsid w:val="0032631F"/>
    <w:rsid w:val="00326372"/>
    <w:rsid w:val="00326999"/>
    <w:rsid w:val="00326B03"/>
    <w:rsid w:val="00326B8B"/>
    <w:rsid w:val="00326C75"/>
    <w:rsid w:val="003275E7"/>
    <w:rsid w:val="0032771D"/>
    <w:rsid w:val="0033001C"/>
    <w:rsid w:val="0033006C"/>
    <w:rsid w:val="00330DFC"/>
    <w:rsid w:val="00331751"/>
    <w:rsid w:val="0033197B"/>
    <w:rsid w:val="00331E9F"/>
    <w:rsid w:val="003325B9"/>
    <w:rsid w:val="00333906"/>
    <w:rsid w:val="00334551"/>
    <w:rsid w:val="00334579"/>
    <w:rsid w:val="00335858"/>
    <w:rsid w:val="00335A55"/>
    <w:rsid w:val="00335AC7"/>
    <w:rsid w:val="0033625F"/>
    <w:rsid w:val="00336282"/>
    <w:rsid w:val="00336BDA"/>
    <w:rsid w:val="00336CA3"/>
    <w:rsid w:val="003373F4"/>
    <w:rsid w:val="00337781"/>
    <w:rsid w:val="00337A77"/>
    <w:rsid w:val="0034067F"/>
    <w:rsid w:val="00340CF8"/>
    <w:rsid w:val="00340EA7"/>
    <w:rsid w:val="00341063"/>
    <w:rsid w:val="003411A9"/>
    <w:rsid w:val="00341D4A"/>
    <w:rsid w:val="00342AE3"/>
    <w:rsid w:val="00342BD7"/>
    <w:rsid w:val="00343546"/>
    <w:rsid w:val="00343E59"/>
    <w:rsid w:val="0034407C"/>
    <w:rsid w:val="00344ACB"/>
    <w:rsid w:val="003458B4"/>
    <w:rsid w:val="00345A67"/>
    <w:rsid w:val="00345EA9"/>
    <w:rsid w:val="003460C6"/>
    <w:rsid w:val="00346DB5"/>
    <w:rsid w:val="003477B1"/>
    <w:rsid w:val="003502F4"/>
    <w:rsid w:val="0035039D"/>
    <w:rsid w:val="0035085B"/>
    <w:rsid w:val="003517A1"/>
    <w:rsid w:val="00351810"/>
    <w:rsid w:val="00351826"/>
    <w:rsid w:val="00351957"/>
    <w:rsid w:val="00354D04"/>
    <w:rsid w:val="00354F95"/>
    <w:rsid w:val="00355AB2"/>
    <w:rsid w:val="00355BD3"/>
    <w:rsid w:val="0035676A"/>
    <w:rsid w:val="00356906"/>
    <w:rsid w:val="00356A44"/>
    <w:rsid w:val="00357380"/>
    <w:rsid w:val="0035798B"/>
    <w:rsid w:val="00357D73"/>
    <w:rsid w:val="00360180"/>
    <w:rsid w:val="003602D9"/>
    <w:rsid w:val="003604CE"/>
    <w:rsid w:val="00360691"/>
    <w:rsid w:val="003612DE"/>
    <w:rsid w:val="003612FC"/>
    <w:rsid w:val="0036139B"/>
    <w:rsid w:val="00361A09"/>
    <w:rsid w:val="0036250D"/>
    <w:rsid w:val="00363575"/>
    <w:rsid w:val="00363581"/>
    <w:rsid w:val="00363654"/>
    <w:rsid w:val="00363D67"/>
    <w:rsid w:val="00364A09"/>
    <w:rsid w:val="00364E2E"/>
    <w:rsid w:val="00365A6B"/>
    <w:rsid w:val="00365F8F"/>
    <w:rsid w:val="0036622C"/>
    <w:rsid w:val="0036681B"/>
    <w:rsid w:val="00366880"/>
    <w:rsid w:val="003701EA"/>
    <w:rsid w:val="0037092F"/>
    <w:rsid w:val="00370B13"/>
    <w:rsid w:val="00370E47"/>
    <w:rsid w:val="00372001"/>
    <w:rsid w:val="003727DC"/>
    <w:rsid w:val="00372CDF"/>
    <w:rsid w:val="0037317C"/>
    <w:rsid w:val="0037350F"/>
    <w:rsid w:val="003742AC"/>
    <w:rsid w:val="00374BF8"/>
    <w:rsid w:val="003756F3"/>
    <w:rsid w:val="0037583A"/>
    <w:rsid w:val="00375A5B"/>
    <w:rsid w:val="00376A80"/>
    <w:rsid w:val="00376B61"/>
    <w:rsid w:val="0037739E"/>
    <w:rsid w:val="003776B1"/>
    <w:rsid w:val="00377CE1"/>
    <w:rsid w:val="00381042"/>
    <w:rsid w:val="003812BA"/>
    <w:rsid w:val="00382749"/>
    <w:rsid w:val="00382782"/>
    <w:rsid w:val="00382E87"/>
    <w:rsid w:val="0038372D"/>
    <w:rsid w:val="0038428B"/>
    <w:rsid w:val="003842F6"/>
    <w:rsid w:val="0038463C"/>
    <w:rsid w:val="00384790"/>
    <w:rsid w:val="00384793"/>
    <w:rsid w:val="00384A22"/>
    <w:rsid w:val="00384C70"/>
    <w:rsid w:val="00384EAA"/>
    <w:rsid w:val="00385724"/>
    <w:rsid w:val="003857A7"/>
    <w:rsid w:val="00385806"/>
    <w:rsid w:val="00385BF0"/>
    <w:rsid w:val="00385F82"/>
    <w:rsid w:val="00386324"/>
    <w:rsid w:val="00386C14"/>
    <w:rsid w:val="00387EA1"/>
    <w:rsid w:val="00387EE7"/>
    <w:rsid w:val="003906AD"/>
    <w:rsid w:val="00391044"/>
    <w:rsid w:val="003910D2"/>
    <w:rsid w:val="00391320"/>
    <w:rsid w:val="003916E5"/>
    <w:rsid w:val="00391C2D"/>
    <w:rsid w:val="00392443"/>
    <w:rsid w:val="003925F9"/>
    <w:rsid w:val="00392755"/>
    <w:rsid w:val="00392A35"/>
    <w:rsid w:val="0039344E"/>
    <w:rsid w:val="003939FF"/>
    <w:rsid w:val="00394333"/>
    <w:rsid w:val="00394DA6"/>
    <w:rsid w:val="00394E87"/>
    <w:rsid w:val="00394E9F"/>
    <w:rsid w:val="003950B9"/>
    <w:rsid w:val="003A04EC"/>
    <w:rsid w:val="003A0622"/>
    <w:rsid w:val="003A0880"/>
    <w:rsid w:val="003A0F6F"/>
    <w:rsid w:val="003A0FE1"/>
    <w:rsid w:val="003A153B"/>
    <w:rsid w:val="003A160A"/>
    <w:rsid w:val="003A1779"/>
    <w:rsid w:val="003A1978"/>
    <w:rsid w:val="003A2223"/>
    <w:rsid w:val="003A2347"/>
    <w:rsid w:val="003A2A0F"/>
    <w:rsid w:val="003A41BB"/>
    <w:rsid w:val="003A45A1"/>
    <w:rsid w:val="003A46D9"/>
    <w:rsid w:val="003A49D7"/>
    <w:rsid w:val="003A5299"/>
    <w:rsid w:val="003A52AE"/>
    <w:rsid w:val="003A560E"/>
    <w:rsid w:val="003A5B0A"/>
    <w:rsid w:val="003A6BAC"/>
    <w:rsid w:val="003A70A4"/>
    <w:rsid w:val="003A732C"/>
    <w:rsid w:val="003A7EF3"/>
    <w:rsid w:val="003B033B"/>
    <w:rsid w:val="003B0B5E"/>
    <w:rsid w:val="003B0EE9"/>
    <w:rsid w:val="003B132D"/>
    <w:rsid w:val="003B159C"/>
    <w:rsid w:val="003B192A"/>
    <w:rsid w:val="003B1B3C"/>
    <w:rsid w:val="003B1CCD"/>
    <w:rsid w:val="003B1DD0"/>
    <w:rsid w:val="003B2966"/>
    <w:rsid w:val="003B2D9E"/>
    <w:rsid w:val="003B327F"/>
    <w:rsid w:val="003B369F"/>
    <w:rsid w:val="003B36A3"/>
    <w:rsid w:val="003B3901"/>
    <w:rsid w:val="003B3C2F"/>
    <w:rsid w:val="003B417A"/>
    <w:rsid w:val="003B472F"/>
    <w:rsid w:val="003B4F8E"/>
    <w:rsid w:val="003B64BB"/>
    <w:rsid w:val="003B6638"/>
    <w:rsid w:val="003B7740"/>
    <w:rsid w:val="003B775A"/>
    <w:rsid w:val="003B7AE6"/>
    <w:rsid w:val="003B7BC6"/>
    <w:rsid w:val="003B7FE5"/>
    <w:rsid w:val="003C0A6E"/>
    <w:rsid w:val="003C11C8"/>
    <w:rsid w:val="003C26DB"/>
    <w:rsid w:val="003C2702"/>
    <w:rsid w:val="003C3004"/>
    <w:rsid w:val="003C3506"/>
    <w:rsid w:val="003C361A"/>
    <w:rsid w:val="003C3B35"/>
    <w:rsid w:val="003C47D2"/>
    <w:rsid w:val="003C4A03"/>
    <w:rsid w:val="003C4E4B"/>
    <w:rsid w:val="003C5373"/>
    <w:rsid w:val="003C54DD"/>
    <w:rsid w:val="003C6517"/>
    <w:rsid w:val="003C66DD"/>
    <w:rsid w:val="003C706F"/>
    <w:rsid w:val="003C7806"/>
    <w:rsid w:val="003D051F"/>
    <w:rsid w:val="003D109F"/>
    <w:rsid w:val="003D1117"/>
    <w:rsid w:val="003D1184"/>
    <w:rsid w:val="003D12C0"/>
    <w:rsid w:val="003D1412"/>
    <w:rsid w:val="003D2202"/>
    <w:rsid w:val="003D2478"/>
    <w:rsid w:val="003D308A"/>
    <w:rsid w:val="003D3974"/>
    <w:rsid w:val="003D3C45"/>
    <w:rsid w:val="003D5B1F"/>
    <w:rsid w:val="003D5B59"/>
    <w:rsid w:val="003D5C43"/>
    <w:rsid w:val="003D61F0"/>
    <w:rsid w:val="003D78E2"/>
    <w:rsid w:val="003E0D41"/>
    <w:rsid w:val="003E1173"/>
    <w:rsid w:val="003E15FA"/>
    <w:rsid w:val="003E1FC7"/>
    <w:rsid w:val="003E2856"/>
    <w:rsid w:val="003E29E3"/>
    <w:rsid w:val="003E3274"/>
    <w:rsid w:val="003E34E5"/>
    <w:rsid w:val="003E39CE"/>
    <w:rsid w:val="003E3B08"/>
    <w:rsid w:val="003E3D71"/>
    <w:rsid w:val="003E454C"/>
    <w:rsid w:val="003E4856"/>
    <w:rsid w:val="003E55E4"/>
    <w:rsid w:val="003E609C"/>
    <w:rsid w:val="003E63FB"/>
    <w:rsid w:val="003E69B3"/>
    <w:rsid w:val="003E6D87"/>
    <w:rsid w:val="003E729B"/>
    <w:rsid w:val="003E744F"/>
    <w:rsid w:val="003E74E3"/>
    <w:rsid w:val="003F041F"/>
    <w:rsid w:val="003F05C7"/>
    <w:rsid w:val="003F1E1F"/>
    <w:rsid w:val="003F218B"/>
    <w:rsid w:val="003F23DD"/>
    <w:rsid w:val="003F2538"/>
    <w:rsid w:val="003F2C9A"/>
    <w:rsid w:val="003F2CD4"/>
    <w:rsid w:val="003F2E37"/>
    <w:rsid w:val="003F4006"/>
    <w:rsid w:val="003F4191"/>
    <w:rsid w:val="003F58C0"/>
    <w:rsid w:val="003F67B8"/>
    <w:rsid w:val="003F6BBE"/>
    <w:rsid w:val="003F740B"/>
    <w:rsid w:val="003F76D1"/>
    <w:rsid w:val="003F7DE4"/>
    <w:rsid w:val="003F7F6D"/>
    <w:rsid w:val="004000E8"/>
    <w:rsid w:val="00400316"/>
    <w:rsid w:val="00400B99"/>
    <w:rsid w:val="00400BDC"/>
    <w:rsid w:val="00401853"/>
    <w:rsid w:val="004019D7"/>
    <w:rsid w:val="00402E2B"/>
    <w:rsid w:val="0040470D"/>
    <w:rsid w:val="00404E8D"/>
    <w:rsid w:val="00404EEF"/>
    <w:rsid w:val="0040512B"/>
    <w:rsid w:val="00405174"/>
    <w:rsid w:val="004056FA"/>
    <w:rsid w:val="00405CA5"/>
    <w:rsid w:val="00406052"/>
    <w:rsid w:val="00406CB7"/>
    <w:rsid w:val="00407629"/>
    <w:rsid w:val="004076B6"/>
    <w:rsid w:val="004078DA"/>
    <w:rsid w:val="00407CD3"/>
    <w:rsid w:val="004100DF"/>
    <w:rsid w:val="00410134"/>
    <w:rsid w:val="00410B72"/>
    <w:rsid w:val="00410F18"/>
    <w:rsid w:val="00411956"/>
    <w:rsid w:val="00411AA8"/>
    <w:rsid w:val="00412312"/>
    <w:rsid w:val="0041239E"/>
    <w:rsid w:val="0041263E"/>
    <w:rsid w:val="00412908"/>
    <w:rsid w:val="004130C0"/>
    <w:rsid w:val="00413AAC"/>
    <w:rsid w:val="00413B7C"/>
    <w:rsid w:val="00413E92"/>
    <w:rsid w:val="00414428"/>
    <w:rsid w:val="00414509"/>
    <w:rsid w:val="00414D14"/>
    <w:rsid w:val="00415212"/>
    <w:rsid w:val="0041578F"/>
    <w:rsid w:val="00417656"/>
    <w:rsid w:val="00417DB2"/>
    <w:rsid w:val="00417F72"/>
    <w:rsid w:val="004202BC"/>
    <w:rsid w:val="0042038D"/>
    <w:rsid w:val="004206F4"/>
    <w:rsid w:val="00421105"/>
    <w:rsid w:val="0042115E"/>
    <w:rsid w:val="00421565"/>
    <w:rsid w:val="004220B8"/>
    <w:rsid w:val="004224CE"/>
    <w:rsid w:val="00422A19"/>
    <w:rsid w:val="00422AA4"/>
    <w:rsid w:val="00422E3D"/>
    <w:rsid w:val="004242F4"/>
    <w:rsid w:val="0042432D"/>
    <w:rsid w:val="0042490C"/>
    <w:rsid w:val="0042572A"/>
    <w:rsid w:val="00425731"/>
    <w:rsid w:val="00426330"/>
    <w:rsid w:val="00426F7A"/>
    <w:rsid w:val="00426F8F"/>
    <w:rsid w:val="004270F3"/>
    <w:rsid w:val="00427248"/>
    <w:rsid w:val="00427C1E"/>
    <w:rsid w:val="004302DD"/>
    <w:rsid w:val="00430442"/>
    <w:rsid w:val="00431CAC"/>
    <w:rsid w:val="0043344C"/>
    <w:rsid w:val="00433612"/>
    <w:rsid w:val="00433D16"/>
    <w:rsid w:val="00434A44"/>
    <w:rsid w:val="00436315"/>
    <w:rsid w:val="004369ED"/>
    <w:rsid w:val="00437447"/>
    <w:rsid w:val="0043745C"/>
    <w:rsid w:val="00440302"/>
    <w:rsid w:val="00440DDA"/>
    <w:rsid w:val="00440E6B"/>
    <w:rsid w:val="004410FC"/>
    <w:rsid w:val="00441A92"/>
    <w:rsid w:val="00442645"/>
    <w:rsid w:val="00442A15"/>
    <w:rsid w:val="004431DC"/>
    <w:rsid w:val="00443558"/>
    <w:rsid w:val="00444F56"/>
    <w:rsid w:val="00445455"/>
    <w:rsid w:val="004458BD"/>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5BA"/>
    <w:rsid w:val="00452CAC"/>
    <w:rsid w:val="00452FD3"/>
    <w:rsid w:val="004536EC"/>
    <w:rsid w:val="00453A2F"/>
    <w:rsid w:val="00453DE4"/>
    <w:rsid w:val="004540E1"/>
    <w:rsid w:val="0045421B"/>
    <w:rsid w:val="004546A9"/>
    <w:rsid w:val="00454803"/>
    <w:rsid w:val="004551C8"/>
    <w:rsid w:val="00455EC1"/>
    <w:rsid w:val="00456014"/>
    <w:rsid w:val="00456855"/>
    <w:rsid w:val="00457455"/>
    <w:rsid w:val="00457565"/>
    <w:rsid w:val="00457B71"/>
    <w:rsid w:val="00460049"/>
    <w:rsid w:val="0046051C"/>
    <w:rsid w:val="0046059B"/>
    <w:rsid w:val="00461035"/>
    <w:rsid w:val="00461A10"/>
    <w:rsid w:val="00462F63"/>
    <w:rsid w:val="004632FA"/>
    <w:rsid w:val="00463A59"/>
    <w:rsid w:val="004640C0"/>
    <w:rsid w:val="00464340"/>
    <w:rsid w:val="004643EA"/>
    <w:rsid w:val="00464689"/>
    <w:rsid w:val="004652FB"/>
    <w:rsid w:val="004659BE"/>
    <w:rsid w:val="00465D7A"/>
    <w:rsid w:val="00465DC8"/>
    <w:rsid w:val="00465EF7"/>
    <w:rsid w:val="00466080"/>
    <w:rsid w:val="004667DA"/>
    <w:rsid w:val="004669E2"/>
    <w:rsid w:val="00467BDE"/>
    <w:rsid w:val="00467BEF"/>
    <w:rsid w:val="00467D69"/>
    <w:rsid w:val="00470C31"/>
    <w:rsid w:val="004712B3"/>
    <w:rsid w:val="004712C9"/>
    <w:rsid w:val="00471596"/>
    <w:rsid w:val="00471DE0"/>
    <w:rsid w:val="004722C1"/>
    <w:rsid w:val="00472CF7"/>
    <w:rsid w:val="004734D0"/>
    <w:rsid w:val="0047524D"/>
    <w:rsid w:val="004753DC"/>
    <w:rsid w:val="0047556B"/>
    <w:rsid w:val="00475E7C"/>
    <w:rsid w:val="004763D4"/>
    <w:rsid w:val="00477768"/>
    <w:rsid w:val="00477D2E"/>
    <w:rsid w:val="00480052"/>
    <w:rsid w:val="004805A2"/>
    <w:rsid w:val="00480687"/>
    <w:rsid w:val="004809DB"/>
    <w:rsid w:val="00480C7D"/>
    <w:rsid w:val="00481053"/>
    <w:rsid w:val="0048150F"/>
    <w:rsid w:val="004817FF"/>
    <w:rsid w:val="004823EB"/>
    <w:rsid w:val="00484462"/>
    <w:rsid w:val="00484A96"/>
    <w:rsid w:val="004856C4"/>
    <w:rsid w:val="004858E3"/>
    <w:rsid w:val="0048659B"/>
    <w:rsid w:val="00486849"/>
    <w:rsid w:val="00486E37"/>
    <w:rsid w:val="00486E4E"/>
    <w:rsid w:val="00487BD5"/>
    <w:rsid w:val="004905AD"/>
    <w:rsid w:val="004908AA"/>
    <w:rsid w:val="004919BB"/>
    <w:rsid w:val="00491A4D"/>
    <w:rsid w:val="00491B84"/>
    <w:rsid w:val="004923E7"/>
    <w:rsid w:val="00492BC5"/>
    <w:rsid w:val="00493E50"/>
    <w:rsid w:val="00494E52"/>
    <w:rsid w:val="00495737"/>
    <w:rsid w:val="00495E6A"/>
    <w:rsid w:val="004964F1"/>
    <w:rsid w:val="00496D0D"/>
    <w:rsid w:val="00497635"/>
    <w:rsid w:val="004A0AC3"/>
    <w:rsid w:val="004A16BC"/>
    <w:rsid w:val="004A1B41"/>
    <w:rsid w:val="004A2B94"/>
    <w:rsid w:val="004A35CC"/>
    <w:rsid w:val="004A4243"/>
    <w:rsid w:val="004A43D0"/>
    <w:rsid w:val="004A5C6D"/>
    <w:rsid w:val="004A5CD9"/>
    <w:rsid w:val="004A6429"/>
    <w:rsid w:val="004A651E"/>
    <w:rsid w:val="004A6A7D"/>
    <w:rsid w:val="004A702E"/>
    <w:rsid w:val="004A742D"/>
    <w:rsid w:val="004A7595"/>
    <w:rsid w:val="004A7A77"/>
    <w:rsid w:val="004A7FB0"/>
    <w:rsid w:val="004B003E"/>
    <w:rsid w:val="004B058D"/>
    <w:rsid w:val="004B0826"/>
    <w:rsid w:val="004B0999"/>
    <w:rsid w:val="004B116F"/>
    <w:rsid w:val="004B11D0"/>
    <w:rsid w:val="004B17DB"/>
    <w:rsid w:val="004B2A9B"/>
    <w:rsid w:val="004B2BF0"/>
    <w:rsid w:val="004B3B6B"/>
    <w:rsid w:val="004B581D"/>
    <w:rsid w:val="004B6545"/>
    <w:rsid w:val="004B669B"/>
    <w:rsid w:val="004B6AB8"/>
    <w:rsid w:val="004B6F6A"/>
    <w:rsid w:val="004B704E"/>
    <w:rsid w:val="004B7C0C"/>
    <w:rsid w:val="004C096F"/>
    <w:rsid w:val="004C11B3"/>
    <w:rsid w:val="004C17BA"/>
    <w:rsid w:val="004C1B23"/>
    <w:rsid w:val="004C22A9"/>
    <w:rsid w:val="004C3898"/>
    <w:rsid w:val="004C3C7E"/>
    <w:rsid w:val="004C4BB3"/>
    <w:rsid w:val="004C4D59"/>
    <w:rsid w:val="004C5E64"/>
    <w:rsid w:val="004C62C3"/>
    <w:rsid w:val="004C6549"/>
    <w:rsid w:val="004C65D2"/>
    <w:rsid w:val="004C6C87"/>
    <w:rsid w:val="004C77AA"/>
    <w:rsid w:val="004C7A1D"/>
    <w:rsid w:val="004D00F7"/>
    <w:rsid w:val="004D159E"/>
    <w:rsid w:val="004D1EE4"/>
    <w:rsid w:val="004D2E93"/>
    <w:rsid w:val="004D33B3"/>
    <w:rsid w:val="004D33D2"/>
    <w:rsid w:val="004D351A"/>
    <w:rsid w:val="004D36B1"/>
    <w:rsid w:val="004D4C6E"/>
    <w:rsid w:val="004D4D22"/>
    <w:rsid w:val="004D52FE"/>
    <w:rsid w:val="004D53AE"/>
    <w:rsid w:val="004D622B"/>
    <w:rsid w:val="004D62EA"/>
    <w:rsid w:val="004D694C"/>
    <w:rsid w:val="004D72DD"/>
    <w:rsid w:val="004D7999"/>
    <w:rsid w:val="004D7EBD"/>
    <w:rsid w:val="004E067E"/>
    <w:rsid w:val="004E07CC"/>
    <w:rsid w:val="004E0C31"/>
    <w:rsid w:val="004E0D9E"/>
    <w:rsid w:val="004E109D"/>
    <w:rsid w:val="004E1DAB"/>
    <w:rsid w:val="004E2341"/>
    <w:rsid w:val="004E2680"/>
    <w:rsid w:val="004E2813"/>
    <w:rsid w:val="004E28F9"/>
    <w:rsid w:val="004E2915"/>
    <w:rsid w:val="004E4405"/>
    <w:rsid w:val="004E462E"/>
    <w:rsid w:val="004E4DD1"/>
    <w:rsid w:val="004E4F91"/>
    <w:rsid w:val="004E5324"/>
    <w:rsid w:val="004E559F"/>
    <w:rsid w:val="004E55EC"/>
    <w:rsid w:val="004E56DC"/>
    <w:rsid w:val="004E5A90"/>
    <w:rsid w:val="004E6134"/>
    <w:rsid w:val="004E6DBB"/>
    <w:rsid w:val="004E76F4"/>
    <w:rsid w:val="004E7720"/>
    <w:rsid w:val="004E772E"/>
    <w:rsid w:val="004F00B3"/>
    <w:rsid w:val="004F077B"/>
    <w:rsid w:val="004F0B4E"/>
    <w:rsid w:val="004F0B6C"/>
    <w:rsid w:val="004F1405"/>
    <w:rsid w:val="004F15F3"/>
    <w:rsid w:val="004F16EB"/>
    <w:rsid w:val="004F2078"/>
    <w:rsid w:val="004F2BDE"/>
    <w:rsid w:val="004F45D6"/>
    <w:rsid w:val="004F4823"/>
    <w:rsid w:val="004F48D8"/>
    <w:rsid w:val="004F4A3D"/>
    <w:rsid w:val="004F4DA3"/>
    <w:rsid w:val="004F5721"/>
    <w:rsid w:val="004F6045"/>
    <w:rsid w:val="004F6851"/>
    <w:rsid w:val="004F722F"/>
    <w:rsid w:val="004F76F1"/>
    <w:rsid w:val="00500965"/>
    <w:rsid w:val="00504FDC"/>
    <w:rsid w:val="00505082"/>
    <w:rsid w:val="005051E6"/>
    <w:rsid w:val="0050600F"/>
    <w:rsid w:val="005061FC"/>
    <w:rsid w:val="00506461"/>
    <w:rsid w:val="00506557"/>
    <w:rsid w:val="0050677A"/>
    <w:rsid w:val="00506AB1"/>
    <w:rsid w:val="00507880"/>
    <w:rsid w:val="00510441"/>
    <w:rsid w:val="00510657"/>
    <w:rsid w:val="005108D8"/>
    <w:rsid w:val="0051129A"/>
    <w:rsid w:val="005116F9"/>
    <w:rsid w:val="00512993"/>
    <w:rsid w:val="00512A04"/>
    <w:rsid w:val="00512D19"/>
    <w:rsid w:val="00512D6C"/>
    <w:rsid w:val="00514554"/>
    <w:rsid w:val="00514589"/>
    <w:rsid w:val="00514E97"/>
    <w:rsid w:val="00515025"/>
    <w:rsid w:val="005153A7"/>
    <w:rsid w:val="00515CD2"/>
    <w:rsid w:val="0051696F"/>
    <w:rsid w:val="00520162"/>
    <w:rsid w:val="0052033C"/>
    <w:rsid w:val="005219CF"/>
    <w:rsid w:val="00521ACF"/>
    <w:rsid w:val="00522566"/>
    <w:rsid w:val="00522644"/>
    <w:rsid w:val="00522B60"/>
    <w:rsid w:val="00522BF6"/>
    <w:rsid w:val="00522C7A"/>
    <w:rsid w:val="005239DB"/>
    <w:rsid w:val="00523A50"/>
    <w:rsid w:val="00524463"/>
    <w:rsid w:val="0052467D"/>
    <w:rsid w:val="00525519"/>
    <w:rsid w:val="0052590A"/>
    <w:rsid w:val="00526251"/>
    <w:rsid w:val="0052646B"/>
    <w:rsid w:val="005269DE"/>
    <w:rsid w:val="00527BA5"/>
    <w:rsid w:val="0053182B"/>
    <w:rsid w:val="00531C5F"/>
    <w:rsid w:val="00531EEA"/>
    <w:rsid w:val="0053246D"/>
    <w:rsid w:val="00532F99"/>
    <w:rsid w:val="00533E17"/>
    <w:rsid w:val="0053455D"/>
    <w:rsid w:val="00534B59"/>
    <w:rsid w:val="00536759"/>
    <w:rsid w:val="00536D6B"/>
    <w:rsid w:val="00537939"/>
    <w:rsid w:val="00537C09"/>
    <w:rsid w:val="00537C62"/>
    <w:rsid w:val="005403EE"/>
    <w:rsid w:val="0054069B"/>
    <w:rsid w:val="00540789"/>
    <w:rsid w:val="00540A4C"/>
    <w:rsid w:val="00542042"/>
    <w:rsid w:val="00542197"/>
    <w:rsid w:val="00542F72"/>
    <w:rsid w:val="005440D1"/>
    <w:rsid w:val="00544200"/>
    <w:rsid w:val="00544424"/>
    <w:rsid w:val="005447C6"/>
    <w:rsid w:val="0054632C"/>
    <w:rsid w:val="00546970"/>
    <w:rsid w:val="00546F51"/>
    <w:rsid w:val="00550672"/>
    <w:rsid w:val="00550B9A"/>
    <w:rsid w:val="005519EF"/>
    <w:rsid w:val="00552F65"/>
    <w:rsid w:val="005536E1"/>
    <w:rsid w:val="00553978"/>
    <w:rsid w:val="00553FE2"/>
    <w:rsid w:val="00554E19"/>
    <w:rsid w:val="0055533F"/>
    <w:rsid w:val="00555750"/>
    <w:rsid w:val="0055582E"/>
    <w:rsid w:val="00555D45"/>
    <w:rsid w:val="00556126"/>
    <w:rsid w:val="00556670"/>
    <w:rsid w:val="005569DD"/>
    <w:rsid w:val="00557631"/>
    <w:rsid w:val="00557BB6"/>
    <w:rsid w:val="00557D99"/>
    <w:rsid w:val="00560A48"/>
    <w:rsid w:val="00560CE0"/>
    <w:rsid w:val="0056121F"/>
    <w:rsid w:val="00562D15"/>
    <w:rsid w:val="00562DDA"/>
    <w:rsid w:val="005634FB"/>
    <w:rsid w:val="00563B22"/>
    <w:rsid w:val="00564D16"/>
    <w:rsid w:val="005659F2"/>
    <w:rsid w:val="00565D51"/>
    <w:rsid w:val="005663CB"/>
    <w:rsid w:val="0056752A"/>
    <w:rsid w:val="00567826"/>
    <w:rsid w:val="00567C79"/>
    <w:rsid w:val="00567E2C"/>
    <w:rsid w:val="0057021B"/>
    <w:rsid w:val="005705D2"/>
    <w:rsid w:val="0057190D"/>
    <w:rsid w:val="00571D81"/>
    <w:rsid w:val="00571E59"/>
    <w:rsid w:val="00571EBB"/>
    <w:rsid w:val="00572062"/>
    <w:rsid w:val="00572505"/>
    <w:rsid w:val="00572DB0"/>
    <w:rsid w:val="0057459F"/>
    <w:rsid w:val="00574643"/>
    <w:rsid w:val="00574A57"/>
    <w:rsid w:val="00574E3C"/>
    <w:rsid w:val="005750C9"/>
    <w:rsid w:val="005755E0"/>
    <w:rsid w:val="005759D9"/>
    <w:rsid w:val="00575BE9"/>
    <w:rsid w:val="00575D9E"/>
    <w:rsid w:val="00575EB4"/>
    <w:rsid w:val="00576C6A"/>
    <w:rsid w:val="00580095"/>
    <w:rsid w:val="005807CD"/>
    <w:rsid w:val="00580AE8"/>
    <w:rsid w:val="005813FD"/>
    <w:rsid w:val="00581BC6"/>
    <w:rsid w:val="00582182"/>
    <w:rsid w:val="005826FD"/>
    <w:rsid w:val="00582809"/>
    <w:rsid w:val="00582DA2"/>
    <w:rsid w:val="00583DC1"/>
    <w:rsid w:val="00585218"/>
    <w:rsid w:val="0058530E"/>
    <w:rsid w:val="0058569A"/>
    <w:rsid w:val="005856A0"/>
    <w:rsid w:val="005856DF"/>
    <w:rsid w:val="00585BBB"/>
    <w:rsid w:val="00585C66"/>
    <w:rsid w:val="00585CFD"/>
    <w:rsid w:val="00586301"/>
    <w:rsid w:val="005863B6"/>
    <w:rsid w:val="00586426"/>
    <w:rsid w:val="0058798C"/>
    <w:rsid w:val="00587BA3"/>
    <w:rsid w:val="00587E3A"/>
    <w:rsid w:val="00587EA3"/>
    <w:rsid w:val="005900FA"/>
    <w:rsid w:val="0059246A"/>
    <w:rsid w:val="00593505"/>
    <w:rsid w:val="00593549"/>
    <w:rsid w:val="005935A4"/>
    <w:rsid w:val="005940C2"/>
    <w:rsid w:val="005948C2"/>
    <w:rsid w:val="00594B8A"/>
    <w:rsid w:val="00595084"/>
    <w:rsid w:val="00595767"/>
    <w:rsid w:val="00595DCA"/>
    <w:rsid w:val="0059634D"/>
    <w:rsid w:val="00596C38"/>
    <w:rsid w:val="0059779B"/>
    <w:rsid w:val="005979B4"/>
    <w:rsid w:val="00597D50"/>
    <w:rsid w:val="005A0AE0"/>
    <w:rsid w:val="005A1AA8"/>
    <w:rsid w:val="005A1E0C"/>
    <w:rsid w:val="005A1FB3"/>
    <w:rsid w:val="005A209A"/>
    <w:rsid w:val="005A240E"/>
    <w:rsid w:val="005A299B"/>
    <w:rsid w:val="005A3288"/>
    <w:rsid w:val="005A3FC1"/>
    <w:rsid w:val="005A420B"/>
    <w:rsid w:val="005A47B0"/>
    <w:rsid w:val="005A565B"/>
    <w:rsid w:val="005A5E8F"/>
    <w:rsid w:val="005A608A"/>
    <w:rsid w:val="005A62CC"/>
    <w:rsid w:val="005A662D"/>
    <w:rsid w:val="005A68AE"/>
    <w:rsid w:val="005A7444"/>
    <w:rsid w:val="005A7F8B"/>
    <w:rsid w:val="005B0F03"/>
    <w:rsid w:val="005B1137"/>
    <w:rsid w:val="005B121B"/>
    <w:rsid w:val="005B1409"/>
    <w:rsid w:val="005B187F"/>
    <w:rsid w:val="005B21C7"/>
    <w:rsid w:val="005B2E95"/>
    <w:rsid w:val="005B2F7B"/>
    <w:rsid w:val="005B35D7"/>
    <w:rsid w:val="005B3900"/>
    <w:rsid w:val="005B392A"/>
    <w:rsid w:val="005B3AA3"/>
    <w:rsid w:val="005B3B13"/>
    <w:rsid w:val="005B3E9C"/>
    <w:rsid w:val="005B4441"/>
    <w:rsid w:val="005B5AAD"/>
    <w:rsid w:val="005B6A43"/>
    <w:rsid w:val="005B6CF3"/>
    <w:rsid w:val="005B6F83"/>
    <w:rsid w:val="005B746D"/>
    <w:rsid w:val="005B7582"/>
    <w:rsid w:val="005B7925"/>
    <w:rsid w:val="005C071F"/>
    <w:rsid w:val="005C07C9"/>
    <w:rsid w:val="005C0BCD"/>
    <w:rsid w:val="005C1847"/>
    <w:rsid w:val="005C2232"/>
    <w:rsid w:val="005C2D45"/>
    <w:rsid w:val="005C3909"/>
    <w:rsid w:val="005C3BF4"/>
    <w:rsid w:val="005C4086"/>
    <w:rsid w:val="005C40AD"/>
    <w:rsid w:val="005C40FB"/>
    <w:rsid w:val="005C435E"/>
    <w:rsid w:val="005C43DB"/>
    <w:rsid w:val="005C482D"/>
    <w:rsid w:val="005C4F31"/>
    <w:rsid w:val="005C5033"/>
    <w:rsid w:val="005C56A4"/>
    <w:rsid w:val="005C6237"/>
    <w:rsid w:val="005C634F"/>
    <w:rsid w:val="005C6590"/>
    <w:rsid w:val="005C6781"/>
    <w:rsid w:val="005C6987"/>
    <w:rsid w:val="005C74FB"/>
    <w:rsid w:val="005C7E65"/>
    <w:rsid w:val="005D00FD"/>
    <w:rsid w:val="005D0441"/>
    <w:rsid w:val="005D09DF"/>
    <w:rsid w:val="005D0B4B"/>
    <w:rsid w:val="005D0CA9"/>
    <w:rsid w:val="005D100A"/>
    <w:rsid w:val="005D1602"/>
    <w:rsid w:val="005D16FE"/>
    <w:rsid w:val="005D1AB7"/>
    <w:rsid w:val="005D2206"/>
    <w:rsid w:val="005D32DB"/>
    <w:rsid w:val="005D335F"/>
    <w:rsid w:val="005D3616"/>
    <w:rsid w:val="005D3B9F"/>
    <w:rsid w:val="005D4939"/>
    <w:rsid w:val="005D6666"/>
    <w:rsid w:val="005D6B03"/>
    <w:rsid w:val="005D6B3C"/>
    <w:rsid w:val="005D6B3D"/>
    <w:rsid w:val="005D6BFC"/>
    <w:rsid w:val="005D6FC3"/>
    <w:rsid w:val="005D7039"/>
    <w:rsid w:val="005D72B9"/>
    <w:rsid w:val="005D79EC"/>
    <w:rsid w:val="005D7D03"/>
    <w:rsid w:val="005E017D"/>
    <w:rsid w:val="005E0299"/>
    <w:rsid w:val="005E0CEA"/>
    <w:rsid w:val="005E14AF"/>
    <w:rsid w:val="005E15F1"/>
    <w:rsid w:val="005E1E6F"/>
    <w:rsid w:val="005E24E6"/>
    <w:rsid w:val="005E27A3"/>
    <w:rsid w:val="005E2ED0"/>
    <w:rsid w:val="005E34C4"/>
    <w:rsid w:val="005E3518"/>
    <w:rsid w:val="005E385F"/>
    <w:rsid w:val="005E44F4"/>
    <w:rsid w:val="005E50A0"/>
    <w:rsid w:val="005E5639"/>
    <w:rsid w:val="005E56E3"/>
    <w:rsid w:val="005E5B81"/>
    <w:rsid w:val="005E62E4"/>
    <w:rsid w:val="005E65D2"/>
    <w:rsid w:val="005E6B64"/>
    <w:rsid w:val="005E6E64"/>
    <w:rsid w:val="005E781D"/>
    <w:rsid w:val="005F0E2E"/>
    <w:rsid w:val="005F109E"/>
    <w:rsid w:val="005F2C5D"/>
    <w:rsid w:val="005F2CB1"/>
    <w:rsid w:val="005F3025"/>
    <w:rsid w:val="005F3603"/>
    <w:rsid w:val="005F3606"/>
    <w:rsid w:val="005F3E19"/>
    <w:rsid w:val="005F3E50"/>
    <w:rsid w:val="005F4036"/>
    <w:rsid w:val="005F58F2"/>
    <w:rsid w:val="005F618C"/>
    <w:rsid w:val="005F653B"/>
    <w:rsid w:val="005F70BD"/>
    <w:rsid w:val="0060016A"/>
    <w:rsid w:val="006014E2"/>
    <w:rsid w:val="006022CE"/>
    <w:rsid w:val="0060280F"/>
    <w:rsid w:val="0060283C"/>
    <w:rsid w:val="00603646"/>
    <w:rsid w:val="006039E1"/>
    <w:rsid w:val="006046D5"/>
    <w:rsid w:val="00604F14"/>
    <w:rsid w:val="00604FAE"/>
    <w:rsid w:val="00605CAF"/>
    <w:rsid w:val="00605CB2"/>
    <w:rsid w:val="00605D26"/>
    <w:rsid w:val="006060DE"/>
    <w:rsid w:val="006064FD"/>
    <w:rsid w:val="00607113"/>
    <w:rsid w:val="0060711E"/>
    <w:rsid w:val="00607622"/>
    <w:rsid w:val="00607766"/>
    <w:rsid w:val="00610FBE"/>
    <w:rsid w:val="00611185"/>
    <w:rsid w:val="00611B83"/>
    <w:rsid w:val="00611FF8"/>
    <w:rsid w:val="006121A6"/>
    <w:rsid w:val="0061226F"/>
    <w:rsid w:val="00613257"/>
    <w:rsid w:val="0061325D"/>
    <w:rsid w:val="006132B2"/>
    <w:rsid w:val="006133C0"/>
    <w:rsid w:val="00613883"/>
    <w:rsid w:val="0061451B"/>
    <w:rsid w:val="00615151"/>
    <w:rsid w:val="00615B06"/>
    <w:rsid w:val="00616960"/>
    <w:rsid w:val="006173FB"/>
    <w:rsid w:val="0061778B"/>
    <w:rsid w:val="00617C0B"/>
    <w:rsid w:val="00617E7D"/>
    <w:rsid w:val="00620A71"/>
    <w:rsid w:val="00620D80"/>
    <w:rsid w:val="006210BB"/>
    <w:rsid w:val="00621F88"/>
    <w:rsid w:val="00622FF8"/>
    <w:rsid w:val="006234A6"/>
    <w:rsid w:val="0062389D"/>
    <w:rsid w:val="006244FB"/>
    <w:rsid w:val="00625AE2"/>
    <w:rsid w:val="00625AFA"/>
    <w:rsid w:val="00626338"/>
    <w:rsid w:val="0062639E"/>
    <w:rsid w:val="00626462"/>
    <w:rsid w:val="00626CE5"/>
    <w:rsid w:val="006273CD"/>
    <w:rsid w:val="006276DE"/>
    <w:rsid w:val="00627E7E"/>
    <w:rsid w:val="00627EF7"/>
    <w:rsid w:val="00630001"/>
    <w:rsid w:val="006301BA"/>
    <w:rsid w:val="006311B3"/>
    <w:rsid w:val="006312AE"/>
    <w:rsid w:val="006313ED"/>
    <w:rsid w:val="0063142C"/>
    <w:rsid w:val="00631AF2"/>
    <w:rsid w:val="006322FD"/>
    <w:rsid w:val="0063284C"/>
    <w:rsid w:val="00633366"/>
    <w:rsid w:val="00634387"/>
    <w:rsid w:val="006348B3"/>
    <w:rsid w:val="00636398"/>
    <w:rsid w:val="006367E1"/>
    <w:rsid w:val="006368D3"/>
    <w:rsid w:val="006368DA"/>
    <w:rsid w:val="006377A9"/>
    <w:rsid w:val="006377EC"/>
    <w:rsid w:val="00640255"/>
    <w:rsid w:val="00640390"/>
    <w:rsid w:val="006403B7"/>
    <w:rsid w:val="0064146E"/>
    <w:rsid w:val="0064151F"/>
    <w:rsid w:val="00641533"/>
    <w:rsid w:val="00641A8E"/>
    <w:rsid w:val="0064208D"/>
    <w:rsid w:val="0064209A"/>
    <w:rsid w:val="00642131"/>
    <w:rsid w:val="00642CBB"/>
    <w:rsid w:val="00643475"/>
    <w:rsid w:val="00643526"/>
    <w:rsid w:val="00643590"/>
    <w:rsid w:val="0064396A"/>
    <w:rsid w:val="00643CAB"/>
    <w:rsid w:val="00644105"/>
    <w:rsid w:val="00644C14"/>
    <w:rsid w:val="006450D6"/>
    <w:rsid w:val="00645578"/>
    <w:rsid w:val="00645C26"/>
    <w:rsid w:val="00646175"/>
    <w:rsid w:val="0064624E"/>
    <w:rsid w:val="006463A4"/>
    <w:rsid w:val="00646A48"/>
    <w:rsid w:val="00647430"/>
    <w:rsid w:val="00647FBC"/>
    <w:rsid w:val="006501C1"/>
    <w:rsid w:val="00650783"/>
    <w:rsid w:val="00650AB9"/>
    <w:rsid w:val="00650AF0"/>
    <w:rsid w:val="006512FF"/>
    <w:rsid w:val="0065222B"/>
    <w:rsid w:val="00652C0D"/>
    <w:rsid w:val="00653797"/>
    <w:rsid w:val="0065434E"/>
    <w:rsid w:val="006548C5"/>
    <w:rsid w:val="00655034"/>
    <w:rsid w:val="00655200"/>
    <w:rsid w:val="006552EF"/>
    <w:rsid w:val="00655328"/>
    <w:rsid w:val="006555E7"/>
    <w:rsid w:val="00655725"/>
    <w:rsid w:val="00655733"/>
    <w:rsid w:val="00655A18"/>
    <w:rsid w:val="00655ACD"/>
    <w:rsid w:val="00656A92"/>
    <w:rsid w:val="00656DDE"/>
    <w:rsid w:val="006576E2"/>
    <w:rsid w:val="00657BB4"/>
    <w:rsid w:val="006600AD"/>
    <w:rsid w:val="0066011D"/>
    <w:rsid w:val="0066063A"/>
    <w:rsid w:val="006607C0"/>
    <w:rsid w:val="0066089B"/>
    <w:rsid w:val="00660C07"/>
    <w:rsid w:val="00660EE1"/>
    <w:rsid w:val="006613A5"/>
    <w:rsid w:val="006613A6"/>
    <w:rsid w:val="00662456"/>
    <w:rsid w:val="006627A2"/>
    <w:rsid w:val="00662886"/>
    <w:rsid w:val="006634E6"/>
    <w:rsid w:val="006638B6"/>
    <w:rsid w:val="006646E4"/>
    <w:rsid w:val="0066470C"/>
    <w:rsid w:val="006647F1"/>
    <w:rsid w:val="006655EE"/>
    <w:rsid w:val="0066585B"/>
    <w:rsid w:val="00665F4A"/>
    <w:rsid w:val="00667948"/>
    <w:rsid w:val="00667C08"/>
    <w:rsid w:val="00667EE7"/>
    <w:rsid w:val="00670523"/>
    <w:rsid w:val="00670922"/>
    <w:rsid w:val="00670BE1"/>
    <w:rsid w:val="00671547"/>
    <w:rsid w:val="00671D40"/>
    <w:rsid w:val="0067218F"/>
    <w:rsid w:val="00672EBE"/>
    <w:rsid w:val="00673015"/>
    <w:rsid w:val="00673BEA"/>
    <w:rsid w:val="006741F2"/>
    <w:rsid w:val="006744CC"/>
    <w:rsid w:val="00674CC3"/>
    <w:rsid w:val="00674EBD"/>
    <w:rsid w:val="00674F9F"/>
    <w:rsid w:val="00675C72"/>
    <w:rsid w:val="00677198"/>
    <w:rsid w:val="006771F9"/>
    <w:rsid w:val="006776D7"/>
    <w:rsid w:val="0067772B"/>
    <w:rsid w:val="00680388"/>
    <w:rsid w:val="006803D4"/>
    <w:rsid w:val="006807EA"/>
    <w:rsid w:val="00681003"/>
    <w:rsid w:val="00681606"/>
    <w:rsid w:val="006816A8"/>
    <w:rsid w:val="006816B2"/>
    <w:rsid w:val="006817C9"/>
    <w:rsid w:val="006818D3"/>
    <w:rsid w:val="006835E2"/>
    <w:rsid w:val="00683937"/>
    <w:rsid w:val="00683A47"/>
    <w:rsid w:val="00683BFC"/>
    <w:rsid w:val="00683ECE"/>
    <w:rsid w:val="00684EA3"/>
    <w:rsid w:val="00685887"/>
    <w:rsid w:val="0068594C"/>
    <w:rsid w:val="00685C34"/>
    <w:rsid w:val="00685C8C"/>
    <w:rsid w:val="00686917"/>
    <w:rsid w:val="00686E8B"/>
    <w:rsid w:val="00687637"/>
    <w:rsid w:val="00687CB8"/>
    <w:rsid w:val="00687E48"/>
    <w:rsid w:val="00690525"/>
    <w:rsid w:val="00691A8D"/>
    <w:rsid w:val="00691AD2"/>
    <w:rsid w:val="0069253E"/>
    <w:rsid w:val="006929A4"/>
    <w:rsid w:val="00692C87"/>
    <w:rsid w:val="00692CA3"/>
    <w:rsid w:val="0069442A"/>
    <w:rsid w:val="00694F0E"/>
    <w:rsid w:val="00695107"/>
    <w:rsid w:val="00695400"/>
    <w:rsid w:val="00695AC7"/>
    <w:rsid w:val="00695FC2"/>
    <w:rsid w:val="0069643C"/>
    <w:rsid w:val="006966EE"/>
    <w:rsid w:val="00696949"/>
    <w:rsid w:val="00696A31"/>
    <w:rsid w:val="00696E26"/>
    <w:rsid w:val="00697052"/>
    <w:rsid w:val="00697399"/>
    <w:rsid w:val="00697D0A"/>
    <w:rsid w:val="006A02CD"/>
    <w:rsid w:val="006A131C"/>
    <w:rsid w:val="006A1A3A"/>
    <w:rsid w:val="006A1CC8"/>
    <w:rsid w:val="006A1F4C"/>
    <w:rsid w:val="006A2449"/>
    <w:rsid w:val="006A2F81"/>
    <w:rsid w:val="006A38DC"/>
    <w:rsid w:val="006A41D4"/>
    <w:rsid w:val="006A46FB"/>
    <w:rsid w:val="006A4A62"/>
    <w:rsid w:val="006A4BCA"/>
    <w:rsid w:val="006A51C2"/>
    <w:rsid w:val="006A5E28"/>
    <w:rsid w:val="006A697B"/>
    <w:rsid w:val="006A6B49"/>
    <w:rsid w:val="006A7200"/>
    <w:rsid w:val="006A7665"/>
    <w:rsid w:val="006A7AFF"/>
    <w:rsid w:val="006B0085"/>
    <w:rsid w:val="006B0453"/>
    <w:rsid w:val="006B08AF"/>
    <w:rsid w:val="006B1816"/>
    <w:rsid w:val="006B2099"/>
    <w:rsid w:val="006B2395"/>
    <w:rsid w:val="006B2A2F"/>
    <w:rsid w:val="006B3187"/>
    <w:rsid w:val="006B3319"/>
    <w:rsid w:val="006B3405"/>
    <w:rsid w:val="006B37FE"/>
    <w:rsid w:val="006B395C"/>
    <w:rsid w:val="006B3E56"/>
    <w:rsid w:val="006B3FE2"/>
    <w:rsid w:val="006B404D"/>
    <w:rsid w:val="006B4A47"/>
    <w:rsid w:val="006B50CF"/>
    <w:rsid w:val="006B51A8"/>
    <w:rsid w:val="006B646B"/>
    <w:rsid w:val="006B6891"/>
    <w:rsid w:val="006C03B8"/>
    <w:rsid w:val="006C12A1"/>
    <w:rsid w:val="006C150A"/>
    <w:rsid w:val="006C1A0C"/>
    <w:rsid w:val="006C1D38"/>
    <w:rsid w:val="006C1F99"/>
    <w:rsid w:val="006C2149"/>
    <w:rsid w:val="006C297A"/>
    <w:rsid w:val="006C36A1"/>
    <w:rsid w:val="006C38D1"/>
    <w:rsid w:val="006C3E84"/>
    <w:rsid w:val="006C5252"/>
    <w:rsid w:val="006C5919"/>
    <w:rsid w:val="006C5EC9"/>
    <w:rsid w:val="006C5FEB"/>
    <w:rsid w:val="006C602C"/>
    <w:rsid w:val="006C6059"/>
    <w:rsid w:val="006C6B3E"/>
    <w:rsid w:val="006C6DF8"/>
    <w:rsid w:val="006C6F4F"/>
    <w:rsid w:val="006C7075"/>
    <w:rsid w:val="006C7522"/>
    <w:rsid w:val="006C7694"/>
    <w:rsid w:val="006C77D9"/>
    <w:rsid w:val="006C78C4"/>
    <w:rsid w:val="006C79B4"/>
    <w:rsid w:val="006D0C0D"/>
    <w:rsid w:val="006D120C"/>
    <w:rsid w:val="006D1E18"/>
    <w:rsid w:val="006D23D1"/>
    <w:rsid w:val="006D2C4C"/>
    <w:rsid w:val="006D342D"/>
    <w:rsid w:val="006D3F48"/>
    <w:rsid w:val="006D672E"/>
    <w:rsid w:val="006D69EA"/>
    <w:rsid w:val="006D6F08"/>
    <w:rsid w:val="006D78C4"/>
    <w:rsid w:val="006D7BD4"/>
    <w:rsid w:val="006E062C"/>
    <w:rsid w:val="006E0C41"/>
    <w:rsid w:val="006E0F4D"/>
    <w:rsid w:val="006E130C"/>
    <w:rsid w:val="006E171C"/>
    <w:rsid w:val="006E1B60"/>
    <w:rsid w:val="006E1C82"/>
    <w:rsid w:val="006E28B7"/>
    <w:rsid w:val="006E2A9B"/>
    <w:rsid w:val="006E3162"/>
    <w:rsid w:val="006E32EB"/>
    <w:rsid w:val="006E3310"/>
    <w:rsid w:val="006E4E39"/>
    <w:rsid w:val="006E565E"/>
    <w:rsid w:val="006E58A1"/>
    <w:rsid w:val="006E673D"/>
    <w:rsid w:val="006E6758"/>
    <w:rsid w:val="006E747A"/>
    <w:rsid w:val="006E7D3B"/>
    <w:rsid w:val="006F04DC"/>
    <w:rsid w:val="006F0689"/>
    <w:rsid w:val="006F0CFD"/>
    <w:rsid w:val="006F0EED"/>
    <w:rsid w:val="006F18BD"/>
    <w:rsid w:val="006F1B70"/>
    <w:rsid w:val="006F223B"/>
    <w:rsid w:val="006F2A84"/>
    <w:rsid w:val="006F341D"/>
    <w:rsid w:val="006F3CDE"/>
    <w:rsid w:val="006F44C2"/>
    <w:rsid w:val="006F467C"/>
    <w:rsid w:val="006F46D5"/>
    <w:rsid w:val="006F49D8"/>
    <w:rsid w:val="006F4F3D"/>
    <w:rsid w:val="006F4FB1"/>
    <w:rsid w:val="006F58D4"/>
    <w:rsid w:val="006F5968"/>
    <w:rsid w:val="006F5B16"/>
    <w:rsid w:val="006F5EA2"/>
    <w:rsid w:val="006F64A7"/>
    <w:rsid w:val="006F6582"/>
    <w:rsid w:val="006F6F5C"/>
    <w:rsid w:val="0070024E"/>
    <w:rsid w:val="00700464"/>
    <w:rsid w:val="00702339"/>
    <w:rsid w:val="007026A9"/>
    <w:rsid w:val="007029B3"/>
    <w:rsid w:val="00703121"/>
    <w:rsid w:val="00703434"/>
    <w:rsid w:val="0070346E"/>
    <w:rsid w:val="0070385C"/>
    <w:rsid w:val="007042F9"/>
    <w:rsid w:val="007044D1"/>
    <w:rsid w:val="00704AE6"/>
    <w:rsid w:val="00704EA7"/>
    <w:rsid w:val="00704EDB"/>
    <w:rsid w:val="0070513D"/>
    <w:rsid w:val="007053F3"/>
    <w:rsid w:val="00706101"/>
    <w:rsid w:val="0070655C"/>
    <w:rsid w:val="007065FC"/>
    <w:rsid w:val="00707072"/>
    <w:rsid w:val="00707083"/>
    <w:rsid w:val="00707A2F"/>
    <w:rsid w:val="00707D61"/>
    <w:rsid w:val="00707F5A"/>
    <w:rsid w:val="00710B1A"/>
    <w:rsid w:val="00710C4F"/>
    <w:rsid w:val="007114E5"/>
    <w:rsid w:val="00712287"/>
    <w:rsid w:val="00712772"/>
    <w:rsid w:val="00712DAB"/>
    <w:rsid w:val="00713630"/>
    <w:rsid w:val="00713C4C"/>
    <w:rsid w:val="007148D3"/>
    <w:rsid w:val="00714E8E"/>
    <w:rsid w:val="00715026"/>
    <w:rsid w:val="0071596C"/>
    <w:rsid w:val="00715AFE"/>
    <w:rsid w:val="00715B9A"/>
    <w:rsid w:val="007163F8"/>
    <w:rsid w:val="00716886"/>
    <w:rsid w:val="00716931"/>
    <w:rsid w:val="00716A9A"/>
    <w:rsid w:val="00716BF5"/>
    <w:rsid w:val="00720829"/>
    <w:rsid w:val="007216EB"/>
    <w:rsid w:val="00721877"/>
    <w:rsid w:val="00721B32"/>
    <w:rsid w:val="00721CA6"/>
    <w:rsid w:val="00721DC3"/>
    <w:rsid w:val="00723BE1"/>
    <w:rsid w:val="00724FC6"/>
    <w:rsid w:val="007257D0"/>
    <w:rsid w:val="00725BB7"/>
    <w:rsid w:val="00725BE1"/>
    <w:rsid w:val="0072642B"/>
    <w:rsid w:val="00726CF9"/>
    <w:rsid w:val="00726EA6"/>
    <w:rsid w:val="00726F37"/>
    <w:rsid w:val="00726F62"/>
    <w:rsid w:val="00727208"/>
    <w:rsid w:val="00727680"/>
    <w:rsid w:val="00727C5C"/>
    <w:rsid w:val="00727DA0"/>
    <w:rsid w:val="007310E7"/>
    <w:rsid w:val="00731733"/>
    <w:rsid w:val="007319F0"/>
    <w:rsid w:val="0073285B"/>
    <w:rsid w:val="00732C4F"/>
    <w:rsid w:val="00733A25"/>
    <w:rsid w:val="00733BF1"/>
    <w:rsid w:val="007340CA"/>
    <w:rsid w:val="007348B1"/>
    <w:rsid w:val="007349CA"/>
    <w:rsid w:val="007350BA"/>
    <w:rsid w:val="0073517F"/>
    <w:rsid w:val="00735745"/>
    <w:rsid w:val="00735C41"/>
    <w:rsid w:val="00735DC8"/>
    <w:rsid w:val="007362A6"/>
    <w:rsid w:val="00736D7D"/>
    <w:rsid w:val="00737139"/>
    <w:rsid w:val="0073734D"/>
    <w:rsid w:val="00737888"/>
    <w:rsid w:val="007400BA"/>
    <w:rsid w:val="007400E9"/>
    <w:rsid w:val="00740114"/>
    <w:rsid w:val="00740575"/>
    <w:rsid w:val="00740E58"/>
    <w:rsid w:val="00740E86"/>
    <w:rsid w:val="00740EBF"/>
    <w:rsid w:val="007419F5"/>
    <w:rsid w:val="00741A29"/>
    <w:rsid w:val="00741EBB"/>
    <w:rsid w:val="00741FDD"/>
    <w:rsid w:val="0074262A"/>
    <w:rsid w:val="00742BE4"/>
    <w:rsid w:val="00742D8A"/>
    <w:rsid w:val="00743065"/>
    <w:rsid w:val="0074329A"/>
    <w:rsid w:val="007445A0"/>
    <w:rsid w:val="00744AAD"/>
    <w:rsid w:val="0074524B"/>
    <w:rsid w:val="007454FC"/>
    <w:rsid w:val="0074566A"/>
    <w:rsid w:val="00745944"/>
    <w:rsid w:val="00745C6F"/>
    <w:rsid w:val="007474B6"/>
    <w:rsid w:val="00747D8B"/>
    <w:rsid w:val="00747DC5"/>
    <w:rsid w:val="00750160"/>
    <w:rsid w:val="007502DA"/>
    <w:rsid w:val="0075049D"/>
    <w:rsid w:val="00750736"/>
    <w:rsid w:val="00750859"/>
    <w:rsid w:val="00750A6A"/>
    <w:rsid w:val="00751042"/>
    <w:rsid w:val="00751228"/>
    <w:rsid w:val="0075251C"/>
    <w:rsid w:val="007525B5"/>
    <w:rsid w:val="00752793"/>
    <w:rsid w:val="00752BB6"/>
    <w:rsid w:val="00752BEA"/>
    <w:rsid w:val="00752EC3"/>
    <w:rsid w:val="0075338F"/>
    <w:rsid w:val="0075460D"/>
    <w:rsid w:val="0075485A"/>
    <w:rsid w:val="0075615C"/>
    <w:rsid w:val="00756581"/>
    <w:rsid w:val="00756824"/>
    <w:rsid w:val="007571E1"/>
    <w:rsid w:val="00757597"/>
    <w:rsid w:val="00760327"/>
    <w:rsid w:val="007604B2"/>
    <w:rsid w:val="007617C3"/>
    <w:rsid w:val="00762988"/>
    <w:rsid w:val="00762C50"/>
    <w:rsid w:val="0076340E"/>
    <w:rsid w:val="00763527"/>
    <w:rsid w:val="00765281"/>
    <w:rsid w:val="007652AB"/>
    <w:rsid w:val="00765735"/>
    <w:rsid w:val="00765898"/>
    <w:rsid w:val="00765C5B"/>
    <w:rsid w:val="00765D69"/>
    <w:rsid w:val="007668BF"/>
    <w:rsid w:val="00766BAD"/>
    <w:rsid w:val="00767AB2"/>
    <w:rsid w:val="00772160"/>
    <w:rsid w:val="007729A2"/>
    <w:rsid w:val="0077311A"/>
    <w:rsid w:val="0077378C"/>
    <w:rsid w:val="007737F6"/>
    <w:rsid w:val="007739A6"/>
    <w:rsid w:val="007739DF"/>
    <w:rsid w:val="00773B20"/>
    <w:rsid w:val="00773BFF"/>
    <w:rsid w:val="00774338"/>
    <w:rsid w:val="007748C6"/>
    <w:rsid w:val="00774E7E"/>
    <w:rsid w:val="007755CB"/>
    <w:rsid w:val="007755F2"/>
    <w:rsid w:val="0077576C"/>
    <w:rsid w:val="00775B84"/>
    <w:rsid w:val="00776971"/>
    <w:rsid w:val="00777A86"/>
    <w:rsid w:val="007802D9"/>
    <w:rsid w:val="00780A80"/>
    <w:rsid w:val="00780C8C"/>
    <w:rsid w:val="00780DA7"/>
    <w:rsid w:val="00780E2A"/>
    <w:rsid w:val="007814A2"/>
    <w:rsid w:val="0078177E"/>
    <w:rsid w:val="00781A50"/>
    <w:rsid w:val="00782565"/>
    <w:rsid w:val="00782A97"/>
    <w:rsid w:val="00782F13"/>
    <w:rsid w:val="0078304C"/>
    <w:rsid w:val="00783673"/>
    <w:rsid w:val="00783717"/>
    <w:rsid w:val="00783C35"/>
    <w:rsid w:val="00784254"/>
    <w:rsid w:val="00784786"/>
    <w:rsid w:val="0078512A"/>
    <w:rsid w:val="00785490"/>
    <w:rsid w:val="00785E82"/>
    <w:rsid w:val="0078694B"/>
    <w:rsid w:val="0078731C"/>
    <w:rsid w:val="007875BC"/>
    <w:rsid w:val="00787754"/>
    <w:rsid w:val="007902FF"/>
    <w:rsid w:val="00790448"/>
    <w:rsid w:val="00791297"/>
    <w:rsid w:val="00791FA3"/>
    <w:rsid w:val="007920EE"/>
    <w:rsid w:val="007925EA"/>
    <w:rsid w:val="00793A7D"/>
    <w:rsid w:val="00793CD8"/>
    <w:rsid w:val="0079408C"/>
    <w:rsid w:val="0079494A"/>
    <w:rsid w:val="00794B02"/>
    <w:rsid w:val="00794B7F"/>
    <w:rsid w:val="00794FB7"/>
    <w:rsid w:val="00795197"/>
    <w:rsid w:val="00795A7F"/>
    <w:rsid w:val="00795C92"/>
    <w:rsid w:val="00796231"/>
    <w:rsid w:val="00796329"/>
    <w:rsid w:val="0079652E"/>
    <w:rsid w:val="00796681"/>
    <w:rsid w:val="007967E2"/>
    <w:rsid w:val="00796895"/>
    <w:rsid w:val="007969E0"/>
    <w:rsid w:val="00796E03"/>
    <w:rsid w:val="00797170"/>
    <w:rsid w:val="00797247"/>
    <w:rsid w:val="007978CA"/>
    <w:rsid w:val="007A0668"/>
    <w:rsid w:val="007A1295"/>
    <w:rsid w:val="007A1A28"/>
    <w:rsid w:val="007A1BEE"/>
    <w:rsid w:val="007A1CB3"/>
    <w:rsid w:val="007A282E"/>
    <w:rsid w:val="007A284F"/>
    <w:rsid w:val="007A2B72"/>
    <w:rsid w:val="007A306F"/>
    <w:rsid w:val="007A3197"/>
    <w:rsid w:val="007A32C7"/>
    <w:rsid w:val="007A3488"/>
    <w:rsid w:val="007A3861"/>
    <w:rsid w:val="007A3B89"/>
    <w:rsid w:val="007A43A6"/>
    <w:rsid w:val="007A44B6"/>
    <w:rsid w:val="007A471C"/>
    <w:rsid w:val="007A58A6"/>
    <w:rsid w:val="007A5923"/>
    <w:rsid w:val="007A5CC6"/>
    <w:rsid w:val="007A6AD5"/>
    <w:rsid w:val="007A7107"/>
    <w:rsid w:val="007A7261"/>
    <w:rsid w:val="007A7331"/>
    <w:rsid w:val="007B0CAB"/>
    <w:rsid w:val="007B0EF8"/>
    <w:rsid w:val="007B1784"/>
    <w:rsid w:val="007B3D2D"/>
    <w:rsid w:val="007B400A"/>
    <w:rsid w:val="007B427E"/>
    <w:rsid w:val="007B4896"/>
    <w:rsid w:val="007B4EE1"/>
    <w:rsid w:val="007B50AE"/>
    <w:rsid w:val="007B51DF"/>
    <w:rsid w:val="007B53EC"/>
    <w:rsid w:val="007B5932"/>
    <w:rsid w:val="007B5F69"/>
    <w:rsid w:val="007B6121"/>
    <w:rsid w:val="007B71AB"/>
    <w:rsid w:val="007B78EE"/>
    <w:rsid w:val="007B79E8"/>
    <w:rsid w:val="007C05DD"/>
    <w:rsid w:val="007C06B7"/>
    <w:rsid w:val="007C0F3B"/>
    <w:rsid w:val="007C110E"/>
    <w:rsid w:val="007C1321"/>
    <w:rsid w:val="007C16D9"/>
    <w:rsid w:val="007C2A08"/>
    <w:rsid w:val="007C3461"/>
    <w:rsid w:val="007C37D2"/>
    <w:rsid w:val="007C3D18"/>
    <w:rsid w:val="007C5D13"/>
    <w:rsid w:val="007C60BF"/>
    <w:rsid w:val="007C6A07"/>
    <w:rsid w:val="007C7124"/>
    <w:rsid w:val="007C75A1"/>
    <w:rsid w:val="007C77A5"/>
    <w:rsid w:val="007D00BC"/>
    <w:rsid w:val="007D04E5"/>
    <w:rsid w:val="007D0BDD"/>
    <w:rsid w:val="007D0D7A"/>
    <w:rsid w:val="007D1D4E"/>
    <w:rsid w:val="007D228E"/>
    <w:rsid w:val="007D29A0"/>
    <w:rsid w:val="007D3B8E"/>
    <w:rsid w:val="007D3BD1"/>
    <w:rsid w:val="007D424C"/>
    <w:rsid w:val="007D5901"/>
    <w:rsid w:val="007D5DBC"/>
    <w:rsid w:val="007D5F4A"/>
    <w:rsid w:val="007D62BF"/>
    <w:rsid w:val="007D7064"/>
    <w:rsid w:val="007D728F"/>
    <w:rsid w:val="007D7526"/>
    <w:rsid w:val="007D7696"/>
    <w:rsid w:val="007D781F"/>
    <w:rsid w:val="007D7C60"/>
    <w:rsid w:val="007E0149"/>
    <w:rsid w:val="007E027F"/>
    <w:rsid w:val="007E047D"/>
    <w:rsid w:val="007E04B1"/>
    <w:rsid w:val="007E0FDE"/>
    <w:rsid w:val="007E11AB"/>
    <w:rsid w:val="007E3B54"/>
    <w:rsid w:val="007E4610"/>
    <w:rsid w:val="007E4715"/>
    <w:rsid w:val="007E4D76"/>
    <w:rsid w:val="007E505B"/>
    <w:rsid w:val="007E66C1"/>
    <w:rsid w:val="007E66D5"/>
    <w:rsid w:val="007E7091"/>
    <w:rsid w:val="007E7454"/>
    <w:rsid w:val="007E7D1D"/>
    <w:rsid w:val="007F0064"/>
    <w:rsid w:val="007F0347"/>
    <w:rsid w:val="007F205E"/>
    <w:rsid w:val="007F2178"/>
    <w:rsid w:val="007F2271"/>
    <w:rsid w:val="007F229B"/>
    <w:rsid w:val="007F3B4E"/>
    <w:rsid w:val="007F401C"/>
    <w:rsid w:val="007F44F8"/>
    <w:rsid w:val="007F6018"/>
    <w:rsid w:val="007F61AA"/>
    <w:rsid w:val="007F62AA"/>
    <w:rsid w:val="007F7321"/>
    <w:rsid w:val="007F78BD"/>
    <w:rsid w:val="007F7DDB"/>
    <w:rsid w:val="008005A4"/>
    <w:rsid w:val="0080080A"/>
    <w:rsid w:val="0080084B"/>
    <w:rsid w:val="00801307"/>
    <w:rsid w:val="00801588"/>
    <w:rsid w:val="008015B5"/>
    <w:rsid w:val="008020E3"/>
    <w:rsid w:val="00802BD8"/>
    <w:rsid w:val="00803E72"/>
    <w:rsid w:val="00803FAE"/>
    <w:rsid w:val="0080430B"/>
    <w:rsid w:val="00804643"/>
    <w:rsid w:val="00804897"/>
    <w:rsid w:val="00804965"/>
    <w:rsid w:val="00804D9D"/>
    <w:rsid w:val="00804DD0"/>
    <w:rsid w:val="008051E7"/>
    <w:rsid w:val="0080537A"/>
    <w:rsid w:val="00805690"/>
    <w:rsid w:val="00805702"/>
    <w:rsid w:val="00805B70"/>
    <w:rsid w:val="00805BA3"/>
    <w:rsid w:val="00805C1D"/>
    <w:rsid w:val="00805E44"/>
    <w:rsid w:val="0080605F"/>
    <w:rsid w:val="00806574"/>
    <w:rsid w:val="008066A4"/>
    <w:rsid w:val="00807786"/>
    <w:rsid w:val="00807CC2"/>
    <w:rsid w:val="00810876"/>
    <w:rsid w:val="008119FF"/>
    <w:rsid w:val="00811A43"/>
    <w:rsid w:val="00811FCB"/>
    <w:rsid w:val="00813492"/>
    <w:rsid w:val="00813CA8"/>
    <w:rsid w:val="00815009"/>
    <w:rsid w:val="008158D6"/>
    <w:rsid w:val="00815C89"/>
    <w:rsid w:val="00817196"/>
    <w:rsid w:val="00817826"/>
    <w:rsid w:val="00817C79"/>
    <w:rsid w:val="00817E17"/>
    <w:rsid w:val="00820EF9"/>
    <w:rsid w:val="00821B07"/>
    <w:rsid w:val="00821C41"/>
    <w:rsid w:val="00822A15"/>
    <w:rsid w:val="00823116"/>
    <w:rsid w:val="008235DB"/>
    <w:rsid w:val="00823AC3"/>
    <w:rsid w:val="0082421A"/>
    <w:rsid w:val="008248D9"/>
    <w:rsid w:val="00824AB4"/>
    <w:rsid w:val="00825A75"/>
    <w:rsid w:val="00825C42"/>
    <w:rsid w:val="00825CD8"/>
    <w:rsid w:val="00825D25"/>
    <w:rsid w:val="00826137"/>
    <w:rsid w:val="008263C4"/>
    <w:rsid w:val="00827392"/>
    <w:rsid w:val="00827667"/>
    <w:rsid w:val="00827905"/>
    <w:rsid w:val="00827D6F"/>
    <w:rsid w:val="008305B4"/>
    <w:rsid w:val="008309BF"/>
    <w:rsid w:val="00830A2B"/>
    <w:rsid w:val="00831207"/>
    <w:rsid w:val="0083128B"/>
    <w:rsid w:val="00831409"/>
    <w:rsid w:val="00831494"/>
    <w:rsid w:val="00831B75"/>
    <w:rsid w:val="00831C82"/>
    <w:rsid w:val="00832732"/>
    <w:rsid w:val="00832CD3"/>
    <w:rsid w:val="00833315"/>
    <w:rsid w:val="00833693"/>
    <w:rsid w:val="00833A3B"/>
    <w:rsid w:val="00833B7A"/>
    <w:rsid w:val="00833C62"/>
    <w:rsid w:val="00834895"/>
    <w:rsid w:val="00835047"/>
    <w:rsid w:val="0083546B"/>
    <w:rsid w:val="00835899"/>
    <w:rsid w:val="00835E70"/>
    <w:rsid w:val="00836593"/>
    <w:rsid w:val="00836BA8"/>
    <w:rsid w:val="008376AC"/>
    <w:rsid w:val="00837F48"/>
    <w:rsid w:val="00840578"/>
    <w:rsid w:val="008407BB"/>
    <w:rsid w:val="00840AEA"/>
    <w:rsid w:val="00840C6A"/>
    <w:rsid w:val="00840DE8"/>
    <w:rsid w:val="00841DAB"/>
    <w:rsid w:val="0084206F"/>
    <w:rsid w:val="008423FF"/>
    <w:rsid w:val="0084318F"/>
    <w:rsid w:val="00843797"/>
    <w:rsid w:val="00843EC6"/>
    <w:rsid w:val="008444E8"/>
    <w:rsid w:val="00844E80"/>
    <w:rsid w:val="008452E9"/>
    <w:rsid w:val="00845B3F"/>
    <w:rsid w:val="00845E4D"/>
    <w:rsid w:val="00845EF6"/>
    <w:rsid w:val="00846FE7"/>
    <w:rsid w:val="0084724A"/>
    <w:rsid w:val="00847D9B"/>
    <w:rsid w:val="00847E00"/>
    <w:rsid w:val="0085034C"/>
    <w:rsid w:val="00850A4F"/>
    <w:rsid w:val="00850B52"/>
    <w:rsid w:val="00850DAF"/>
    <w:rsid w:val="008517A7"/>
    <w:rsid w:val="00851889"/>
    <w:rsid w:val="00851E47"/>
    <w:rsid w:val="00852629"/>
    <w:rsid w:val="00852FAF"/>
    <w:rsid w:val="0085330D"/>
    <w:rsid w:val="008533E7"/>
    <w:rsid w:val="00853BC7"/>
    <w:rsid w:val="00853C9D"/>
    <w:rsid w:val="00853D18"/>
    <w:rsid w:val="00854487"/>
    <w:rsid w:val="00854654"/>
    <w:rsid w:val="008555A5"/>
    <w:rsid w:val="00855DDE"/>
    <w:rsid w:val="008562B2"/>
    <w:rsid w:val="00856911"/>
    <w:rsid w:val="00856CFB"/>
    <w:rsid w:val="00857235"/>
    <w:rsid w:val="0085756D"/>
    <w:rsid w:val="00857E9D"/>
    <w:rsid w:val="0086043A"/>
    <w:rsid w:val="00860716"/>
    <w:rsid w:val="00860718"/>
    <w:rsid w:val="00860EE5"/>
    <w:rsid w:val="0086244C"/>
    <w:rsid w:val="008627ED"/>
    <w:rsid w:val="00862A27"/>
    <w:rsid w:val="00862BE0"/>
    <w:rsid w:val="00862D71"/>
    <w:rsid w:val="00862EDB"/>
    <w:rsid w:val="00863555"/>
    <w:rsid w:val="00864895"/>
    <w:rsid w:val="00864ECE"/>
    <w:rsid w:val="0086559D"/>
    <w:rsid w:val="008655CF"/>
    <w:rsid w:val="0086568B"/>
    <w:rsid w:val="0086687B"/>
    <w:rsid w:val="00866E25"/>
    <w:rsid w:val="00866F93"/>
    <w:rsid w:val="00867619"/>
    <w:rsid w:val="008677FD"/>
    <w:rsid w:val="00870197"/>
    <w:rsid w:val="008706D4"/>
    <w:rsid w:val="00870F8A"/>
    <w:rsid w:val="00871013"/>
    <w:rsid w:val="0087111D"/>
    <w:rsid w:val="008719A4"/>
    <w:rsid w:val="00871D23"/>
    <w:rsid w:val="008721FC"/>
    <w:rsid w:val="0087225E"/>
    <w:rsid w:val="008722B3"/>
    <w:rsid w:val="00872481"/>
    <w:rsid w:val="00873013"/>
    <w:rsid w:val="008734D7"/>
    <w:rsid w:val="0087350D"/>
    <w:rsid w:val="0087399D"/>
    <w:rsid w:val="00874312"/>
    <w:rsid w:val="0087437C"/>
    <w:rsid w:val="00874732"/>
    <w:rsid w:val="00874A82"/>
    <w:rsid w:val="00874AE5"/>
    <w:rsid w:val="00875CD7"/>
    <w:rsid w:val="008766C5"/>
    <w:rsid w:val="00876B4D"/>
    <w:rsid w:val="00877D12"/>
    <w:rsid w:val="00877F18"/>
    <w:rsid w:val="00881B6F"/>
    <w:rsid w:val="00881CEA"/>
    <w:rsid w:val="00881D84"/>
    <w:rsid w:val="0088219A"/>
    <w:rsid w:val="00882803"/>
    <w:rsid w:val="00882BA9"/>
    <w:rsid w:val="008848E7"/>
    <w:rsid w:val="00885A95"/>
    <w:rsid w:val="008865A7"/>
    <w:rsid w:val="00886B83"/>
    <w:rsid w:val="00887E08"/>
    <w:rsid w:val="00890FB8"/>
    <w:rsid w:val="00891238"/>
    <w:rsid w:val="00891E0C"/>
    <w:rsid w:val="008923D8"/>
    <w:rsid w:val="00893701"/>
    <w:rsid w:val="00893C4A"/>
    <w:rsid w:val="00893E54"/>
    <w:rsid w:val="008941E3"/>
    <w:rsid w:val="0089420C"/>
    <w:rsid w:val="00894A88"/>
    <w:rsid w:val="00895264"/>
    <w:rsid w:val="00895386"/>
    <w:rsid w:val="00896483"/>
    <w:rsid w:val="00896C26"/>
    <w:rsid w:val="00897676"/>
    <w:rsid w:val="008A189D"/>
    <w:rsid w:val="008A21FF"/>
    <w:rsid w:val="008A28C5"/>
    <w:rsid w:val="008A2A8F"/>
    <w:rsid w:val="008A2CE2"/>
    <w:rsid w:val="008A30AC"/>
    <w:rsid w:val="008A36E4"/>
    <w:rsid w:val="008A379A"/>
    <w:rsid w:val="008A3D9A"/>
    <w:rsid w:val="008A411E"/>
    <w:rsid w:val="008A44B8"/>
    <w:rsid w:val="008A4DA2"/>
    <w:rsid w:val="008A51A8"/>
    <w:rsid w:val="008A54C7"/>
    <w:rsid w:val="008A580C"/>
    <w:rsid w:val="008A59AF"/>
    <w:rsid w:val="008A5BD3"/>
    <w:rsid w:val="008A6884"/>
    <w:rsid w:val="008A68CE"/>
    <w:rsid w:val="008A6E29"/>
    <w:rsid w:val="008A710D"/>
    <w:rsid w:val="008A72F3"/>
    <w:rsid w:val="008A77D8"/>
    <w:rsid w:val="008A7838"/>
    <w:rsid w:val="008A7AB2"/>
    <w:rsid w:val="008A7DFD"/>
    <w:rsid w:val="008B0483"/>
    <w:rsid w:val="008B0651"/>
    <w:rsid w:val="008B120C"/>
    <w:rsid w:val="008B13C6"/>
    <w:rsid w:val="008B2AD4"/>
    <w:rsid w:val="008B2F78"/>
    <w:rsid w:val="008B3DC0"/>
    <w:rsid w:val="008B486B"/>
    <w:rsid w:val="008B4CF6"/>
    <w:rsid w:val="008B51A0"/>
    <w:rsid w:val="008B5497"/>
    <w:rsid w:val="008B592A"/>
    <w:rsid w:val="008B6079"/>
    <w:rsid w:val="008B66B0"/>
    <w:rsid w:val="008B66B3"/>
    <w:rsid w:val="008B7B5C"/>
    <w:rsid w:val="008C0C99"/>
    <w:rsid w:val="008C0D25"/>
    <w:rsid w:val="008C1FEF"/>
    <w:rsid w:val="008C2017"/>
    <w:rsid w:val="008C2025"/>
    <w:rsid w:val="008C2C3E"/>
    <w:rsid w:val="008C2CD3"/>
    <w:rsid w:val="008C3CF8"/>
    <w:rsid w:val="008C45A5"/>
    <w:rsid w:val="008C4958"/>
    <w:rsid w:val="008C4BAA"/>
    <w:rsid w:val="008C56D0"/>
    <w:rsid w:val="008C6AE8"/>
    <w:rsid w:val="008C6BC0"/>
    <w:rsid w:val="008C6C38"/>
    <w:rsid w:val="008C7573"/>
    <w:rsid w:val="008C7591"/>
    <w:rsid w:val="008C76FA"/>
    <w:rsid w:val="008C7845"/>
    <w:rsid w:val="008C7AFD"/>
    <w:rsid w:val="008C7EC1"/>
    <w:rsid w:val="008D00A5"/>
    <w:rsid w:val="008D0302"/>
    <w:rsid w:val="008D1282"/>
    <w:rsid w:val="008D2031"/>
    <w:rsid w:val="008D21D1"/>
    <w:rsid w:val="008D261F"/>
    <w:rsid w:val="008D2B97"/>
    <w:rsid w:val="008D34F1"/>
    <w:rsid w:val="008D39D8"/>
    <w:rsid w:val="008D4174"/>
    <w:rsid w:val="008D4477"/>
    <w:rsid w:val="008D6D1A"/>
    <w:rsid w:val="008D6F43"/>
    <w:rsid w:val="008D7624"/>
    <w:rsid w:val="008D7A68"/>
    <w:rsid w:val="008D7C34"/>
    <w:rsid w:val="008E0110"/>
    <w:rsid w:val="008E065E"/>
    <w:rsid w:val="008E0927"/>
    <w:rsid w:val="008E1650"/>
    <w:rsid w:val="008E1716"/>
    <w:rsid w:val="008E1909"/>
    <w:rsid w:val="008E1D6C"/>
    <w:rsid w:val="008E21AF"/>
    <w:rsid w:val="008E24FD"/>
    <w:rsid w:val="008E283A"/>
    <w:rsid w:val="008E3B7C"/>
    <w:rsid w:val="008E3C17"/>
    <w:rsid w:val="008E45ED"/>
    <w:rsid w:val="008E4730"/>
    <w:rsid w:val="008E4B74"/>
    <w:rsid w:val="008E4C28"/>
    <w:rsid w:val="008E4EAF"/>
    <w:rsid w:val="008E4FF9"/>
    <w:rsid w:val="008E50D1"/>
    <w:rsid w:val="008E5B49"/>
    <w:rsid w:val="008E5DD3"/>
    <w:rsid w:val="008E61CD"/>
    <w:rsid w:val="008E641D"/>
    <w:rsid w:val="008E64FE"/>
    <w:rsid w:val="008E6747"/>
    <w:rsid w:val="008E6E7F"/>
    <w:rsid w:val="008E6EB3"/>
    <w:rsid w:val="008E7547"/>
    <w:rsid w:val="008F0E72"/>
    <w:rsid w:val="008F1BCC"/>
    <w:rsid w:val="008F1C4E"/>
    <w:rsid w:val="008F1EAB"/>
    <w:rsid w:val="008F2168"/>
    <w:rsid w:val="008F25B6"/>
    <w:rsid w:val="008F2BA3"/>
    <w:rsid w:val="008F2D3B"/>
    <w:rsid w:val="008F2DF0"/>
    <w:rsid w:val="008F33DC"/>
    <w:rsid w:val="008F3563"/>
    <w:rsid w:val="008F4595"/>
    <w:rsid w:val="008F477F"/>
    <w:rsid w:val="008F615E"/>
    <w:rsid w:val="008F79DB"/>
    <w:rsid w:val="008F7BC6"/>
    <w:rsid w:val="008F7EFD"/>
    <w:rsid w:val="0090094A"/>
    <w:rsid w:val="00900CFD"/>
    <w:rsid w:val="009010DC"/>
    <w:rsid w:val="0090139E"/>
    <w:rsid w:val="00901B51"/>
    <w:rsid w:val="00902105"/>
    <w:rsid w:val="00902350"/>
    <w:rsid w:val="0090336B"/>
    <w:rsid w:val="009033A2"/>
    <w:rsid w:val="00903D92"/>
    <w:rsid w:val="009044C6"/>
    <w:rsid w:val="009044E3"/>
    <w:rsid w:val="00904704"/>
    <w:rsid w:val="009053AA"/>
    <w:rsid w:val="00905548"/>
    <w:rsid w:val="009056D6"/>
    <w:rsid w:val="0090571E"/>
    <w:rsid w:val="009067EF"/>
    <w:rsid w:val="00906939"/>
    <w:rsid w:val="00906DAA"/>
    <w:rsid w:val="00906F67"/>
    <w:rsid w:val="0091010A"/>
    <w:rsid w:val="00910630"/>
    <w:rsid w:val="00910950"/>
    <w:rsid w:val="00910B7D"/>
    <w:rsid w:val="009111B6"/>
    <w:rsid w:val="009111DE"/>
    <w:rsid w:val="00911DFB"/>
    <w:rsid w:val="009122CD"/>
    <w:rsid w:val="009123F5"/>
    <w:rsid w:val="00912931"/>
    <w:rsid w:val="00912A4E"/>
    <w:rsid w:val="009130B4"/>
    <w:rsid w:val="00913547"/>
    <w:rsid w:val="009139D9"/>
    <w:rsid w:val="00913B33"/>
    <w:rsid w:val="00914924"/>
    <w:rsid w:val="00914AD8"/>
    <w:rsid w:val="009158F0"/>
    <w:rsid w:val="00916079"/>
    <w:rsid w:val="00916095"/>
    <w:rsid w:val="009170A9"/>
    <w:rsid w:val="00917CE9"/>
    <w:rsid w:val="009200F3"/>
    <w:rsid w:val="0092014E"/>
    <w:rsid w:val="00920321"/>
    <w:rsid w:val="0092075B"/>
    <w:rsid w:val="00920A80"/>
    <w:rsid w:val="00920B50"/>
    <w:rsid w:val="00920BF2"/>
    <w:rsid w:val="00920C54"/>
    <w:rsid w:val="00920EC3"/>
    <w:rsid w:val="00921AF9"/>
    <w:rsid w:val="00922010"/>
    <w:rsid w:val="00923395"/>
    <w:rsid w:val="0092408F"/>
    <w:rsid w:val="00924804"/>
    <w:rsid w:val="0092490B"/>
    <w:rsid w:val="009249F9"/>
    <w:rsid w:val="0092599E"/>
    <w:rsid w:val="00925A40"/>
    <w:rsid w:val="00925EFE"/>
    <w:rsid w:val="009263B7"/>
    <w:rsid w:val="00927880"/>
    <w:rsid w:val="009300D7"/>
    <w:rsid w:val="0093071A"/>
    <w:rsid w:val="00930A44"/>
    <w:rsid w:val="00931730"/>
    <w:rsid w:val="00931BD9"/>
    <w:rsid w:val="009326B4"/>
    <w:rsid w:val="009326CE"/>
    <w:rsid w:val="00932C26"/>
    <w:rsid w:val="00932F06"/>
    <w:rsid w:val="0093375A"/>
    <w:rsid w:val="00934007"/>
    <w:rsid w:val="00934FFD"/>
    <w:rsid w:val="00935245"/>
    <w:rsid w:val="00935994"/>
    <w:rsid w:val="009359EE"/>
    <w:rsid w:val="00935EB4"/>
    <w:rsid w:val="009368F3"/>
    <w:rsid w:val="00936CE4"/>
    <w:rsid w:val="00936ECB"/>
    <w:rsid w:val="00936FC0"/>
    <w:rsid w:val="00936FD7"/>
    <w:rsid w:val="009405B9"/>
    <w:rsid w:val="00940746"/>
    <w:rsid w:val="009407CE"/>
    <w:rsid w:val="00941126"/>
    <w:rsid w:val="00941636"/>
    <w:rsid w:val="00943742"/>
    <w:rsid w:val="00944029"/>
    <w:rsid w:val="00944643"/>
    <w:rsid w:val="00945387"/>
    <w:rsid w:val="00945B3B"/>
    <w:rsid w:val="00945C05"/>
    <w:rsid w:val="00946030"/>
    <w:rsid w:val="00946124"/>
    <w:rsid w:val="00946208"/>
    <w:rsid w:val="00946945"/>
    <w:rsid w:val="00946E40"/>
    <w:rsid w:val="00947530"/>
    <w:rsid w:val="00947695"/>
    <w:rsid w:val="00947713"/>
    <w:rsid w:val="0094787D"/>
    <w:rsid w:val="00950286"/>
    <w:rsid w:val="009503CC"/>
    <w:rsid w:val="00950ABA"/>
    <w:rsid w:val="00950DE7"/>
    <w:rsid w:val="0095131E"/>
    <w:rsid w:val="009517CD"/>
    <w:rsid w:val="00951E58"/>
    <w:rsid w:val="00952285"/>
    <w:rsid w:val="009522A7"/>
    <w:rsid w:val="009529E6"/>
    <w:rsid w:val="00952FE7"/>
    <w:rsid w:val="00953920"/>
    <w:rsid w:val="00953BC5"/>
    <w:rsid w:val="00953D47"/>
    <w:rsid w:val="00954471"/>
    <w:rsid w:val="009547DA"/>
    <w:rsid w:val="0095516E"/>
    <w:rsid w:val="00955356"/>
    <w:rsid w:val="00955825"/>
    <w:rsid w:val="00955B44"/>
    <w:rsid w:val="00955E47"/>
    <w:rsid w:val="009563AF"/>
    <w:rsid w:val="0095681E"/>
    <w:rsid w:val="00956840"/>
    <w:rsid w:val="00956F91"/>
    <w:rsid w:val="009572D4"/>
    <w:rsid w:val="00957A2B"/>
    <w:rsid w:val="00957C60"/>
    <w:rsid w:val="00960FD5"/>
    <w:rsid w:val="009612A8"/>
    <w:rsid w:val="00961921"/>
    <w:rsid w:val="00961BB5"/>
    <w:rsid w:val="0096252F"/>
    <w:rsid w:val="009629B8"/>
    <w:rsid w:val="00962D9B"/>
    <w:rsid w:val="0096300C"/>
    <w:rsid w:val="0096308A"/>
    <w:rsid w:val="00963B78"/>
    <w:rsid w:val="0096430A"/>
    <w:rsid w:val="009647F9"/>
    <w:rsid w:val="0096494C"/>
    <w:rsid w:val="00965032"/>
    <w:rsid w:val="0096554B"/>
    <w:rsid w:val="0096584A"/>
    <w:rsid w:val="009675A7"/>
    <w:rsid w:val="00967C51"/>
    <w:rsid w:val="009705E4"/>
    <w:rsid w:val="009705FF"/>
    <w:rsid w:val="00970B0E"/>
    <w:rsid w:val="00970F63"/>
    <w:rsid w:val="00971772"/>
    <w:rsid w:val="00971935"/>
    <w:rsid w:val="00971A37"/>
    <w:rsid w:val="00971DB8"/>
    <w:rsid w:val="00971F08"/>
    <w:rsid w:val="00972EF1"/>
    <w:rsid w:val="00972FEB"/>
    <w:rsid w:val="0097308B"/>
    <w:rsid w:val="00974032"/>
    <w:rsid w:val="00974661"/>
    <w:rsid w:val="0097603D"/>
    <w:rsid w:val="009766EC"/>
    <w:rsid w:val="00976949"/>
    <w:rsid w:val="00976997"/>
    <w:rsid w:val="00976F7A"/>
    <w:rsid w:val="00976FA9"/>
    <w:rsid w:val="0097719B"/>
    <w:rsid w:val="00977A48"/>
    <w:rsid w:val="00980477"/>
    <w:rsid w:val="0098057A"/>
    <w:rsid w:val="009812FA"/>
    <w:rsid w:val="00981466"/>
    <w:rsid w:val="00981984"/>
    <w:rsid w:val="009819DE"/>
    <w:rsid w:val="00981FD4"/>
    <w:rsid w:val="00982FC3"/>
    <w:rsid w:val="00983772"/>
    <w:rsid w:val="009837A0"/>
    <w:rsid w:val="00983E01"/>
    <w:rsid w:val="00983FBD"/>
    <w:rsid w:val="00984317"/>
    <w:rsid w:val="00984888"/>
    <w:rsid w:val="00984F92"/>
    <w:rsid w:val="0098510D"/>
    <w:rsid w:val="00985253"/>
    <w:rsid w:val="009853B3"/>
    <w:rsid w:val="00985DD2"/>
    <w:rsid w:val="00985F48"/>
    <w:rsid w:val="009862B7"/>
    <w:rsid w:val="00986484"/>
    <w:rsid w:val="00986845"/>
    <w:rsid w:val="00986DB7"/>
    <w:rsid w:val="00987601"/>
    <w:rsid w:val="00987DA1"/>
    <w:rsid w:val="0099036A"/>
    <w:rsid w:val="00990630"/>
    <w:rsid w:val="009908A1"/>
    <w:rsid w:val="009910CA"/>
    <w:rsid w:val="009915B9"/>
    <w:rsid w:val="0099173A"/>
    <w:rsid w:val="00991761"/>
    <w:rsid w:val="00992319"/>
    <w:rsid w:val="00992946"/>
    <w:rsid w:val="00992EBA"/>
    <w:rsid w:val="00993C08"/>
    <w:rsid w:val="009941A4"/>
    <w:rsid w:val="009945BA"/>
    <w:rsid w:val="00994DCA"/>
    <w:rsid w:val="009957A1"/>
    <w:rsid w:val="009959B3"/>
    <w:rsid w:val="00995B50"/>
    <w:rsid w:val="009960EC"/>
    <w:rsid w:val="00996275"/>
    <w:rsid w:val="009965E7"/>
    <w:rsid w:val="009969B8"/>
    <w:rsid w:val="009970DD"/>
    <w:rsid w:val="009A011A"/>
    <w:rsid w:val="009A0FBA"/>
    <w:rsid w:val="009A11D8"/>
    <w:rsid w:val="009A1601"/>
    <w:rsid w:val="009A1D6E"/>
    <w:rsid w:val="009A279C"/>
    <w:rsid w:val="009A2CD1"/>
    <w:rsid w:val="009A397E"/>
    <w:rsid w:val="009A3BB6"/>
    <w:rsid w:val="009A45F7"/>
    <w:rsid w:val="009A462D"/>
    <w:rsid w:val="009A4FE2"/>
    <w:rsid w:val="009A5712"/>
    <w:rsid w:val="009A5CBA"/>
    <w:rsid w:val="009A7057"/>
    <w:rsid w:val="009A7703"/>
    <w:rsid w:val="009A7AA4"/>
    <w:rsid w:val="009A7BA6"/>
    <w:rsid w:val="009A7F79"/>
    <w:rsid w:val="009B06A2"/>
    <w:rsid w:val="009B0BDD"/>
    <w:rsid w:val="009B1B04"/>
    <w:rsid w:val="009B1E94"/>
    <w:rsid w:val="009B1F30"/>
    <w:rsid w:val="009B2143"/>
    <w:rsid w:val="009B247E"/>
    <w:rsid w:val="009B26EF"/>
    <w:rsid w:val="009B3AC2"/>
    <w:rsid w:val="009B3C2B"/>
    <w:rsid w:val="009B438C"/>
    <w:rsid w:val="009B44F6"/>
    <w:rsid w:val="009B4C50"/>
    <w:rsid w:val="009B4DF4"/>
    <w:rsid w:val="009B54BE"/>
    <w:rsid w:val="009B564E"/>
    <w:rsid w:val="009B6090"/>
    <w:rsid w:val="009B6D9A"/>
    <w:rsid w:val="009B7070"/>
    <w:rsid w:val="009B75D6"/>
    <w:rsid w:val="009B7766"/>
    <w:rsid w:val="009B7BD3"/>
    <w:rsid w:val="009B7E87"/>
    <w:rsid w:val="009B7F7D"/>
    <w:rsid w:val="009C0169"/>
    <w:rsid w:val="009C03C6"/>
    <w:rsid w:val="009C0A3C"/>
    <w:rsid w:val="009C1921"/>
    <w:rsid w:val="009C2124"/>
    <w:rsid w:val="009C28F5"/>
    <w:rsid w:val="009C2CC8"/>
    <w:rsid w:val="009C2D28"/>
    <w:rsid w:val="009C2F13"/>
    <w:rsid w:val="009C403E"/>
    <w:rsid w:val="009C4AC5"/>
    <w:rsid w:val="009C4B44"/>
    <w:rsid w:val="009C519E"/>
    <w:rsid w:val="009C52E6"/>
    <w:rsid w:val="009C627D"/>
    <w:rsid w:val="009C6853"/>
    <w:rsid w:val="009C6D72"/>
    <w:rsid w:val="009C7A7B"/>
    <w:rsid w:val="009C7A9B"/>
    <w:rsid w:val="009C7BA8"/>
    <w:rsid w:val="009D0028"/>
    <w:rsid w:val="009D16DD"/>
    <w:rsid w:val="009D1B8F"/>
    <w:rsid w:val="009D2096"/>
    <w:rsid w:val="009D2848"/>
    <w:rsid w:val="009D2D4A"/>
    <w:rsid w:val="009D2F46"/>
    <w:rsid w:val="009D302E"/>
    <w:rsid w:val="009D3F43"/>
    <w:rsid w:val="009D4C33"/>
    <w:rsid w:val="009D4FE8"/>
    <w:rsid w:val="009D4FF0"/>
    <w:rsid w:val="009D64F5"/>
    <w:rsid w:val="009D679E"/>
    <w:rsid w:val="009D6983"/>
    <w:rsid w:val="009D6DF3"/>
    <w:rsid w:val="009D6E31"/>
    <w:rsid w:val="009D703C"/>
    <w:rsid w:val="009D7156"/>
    <w:rsid w:val="009D718F"/>
    <w:rsid w:val="009D72AC"/>
    <w:rsid w:val="009D76D2"/>
    <w:rsid w:val="009D791B"/>
    <w:rsid w:val="009D79CB"/>
    <w:rsid w:val="009D7EDB"/>
    <w:rsid w:val="009E068F"/>
    <w:rsid w:val="009E0FCA"/>
    <w:rsid w:val="009E140D"/>
    <w:rsid w:val="009E14E0"/>
    <w:rsid w:val="009E19B5"/>
    <w:rsid w:val="009E1A3C"/>
    <w:rsid w:val="009E1B73"/>
    <w:rsid w:val="009E1E57"/>
    <w:rsid w:val="009E2100"/>
    <w:rsid w:val="009E2111"/>
    <w:rsid w:val="009E35DB"/>
    <w:rsid w:val="009E422F"/>
    <w:rsid w:val="009E47A3"/>
    <w:rsid w:val="009E52B4"/>
    <w:rsid w:val="009E591B"/>
    <w:rsid w:val="009E5AAC"/>
    <w:rsid w:val="009E61DD"/>
    <w:rsid w:val="009E6BFC"/>
    <w:rsid w:val="009E6C6B"/>
    <w:rsid w:val="009E6F22"/>
    <w:rsid w:val="009F01BF"/>
    <w:rsid w:val="009F082F"/>
    <w:rsid w:val="009F08F3"/>
    <w:rsid w:val="009F09C7"/>
    <w:rsid w:val="009F1193"/>
    <w:rsid w:val="009F2147"/>
    <w:rsid w:val="009F2233"/>
    <w:rsid w:val="009F257D"/>
    <w:rsid w:val="009F2A86"/>
    <w:rsid w:val="009F344F"/>
    <w:rsid w:val="009F3634"/>
    <w:rsid w:val="009F394C"/>
    <w:rsid w:val="009F3F08"/>
    <w:rsid w:val="009F41F5"/>
    <w:rsid w:val="009F43A7"/>
    <w:rsid w:val="009F4F4A"/>
    <w:rsid w:val="009F50B7"/>
    <w:rsid w:val="009F58C2"/>
    <w:rsid w:val="009F5D0B"/>
    <w:rsid w:val="009F60E9"/>
    <w:rsid w:val="009F6324"/>
    <w:rsid w:val="009F6E43"/>
    <w:rsid w:val="009F71E0"/>
    <w:rsid w:val="00A0005E"/>
    <w:rsid w:val="00A00442"/>
    <w:rsid w:val="00A00B13"/>
    <w:rsid w:val="00A0200E"/>
    <w:rsid w:val="00A031D8"/>
    <w:rsid w:val="00A031E1"/>
    <w:rsid w:val="00A04230"/>
    <w:rsid w:val="00A048A8"/>
    <w:rsid w:val="00A04C30"/>
    <w:rsid w:val="00A04F49"/>
    <w:rsid w:val="00A052BB"/>
    <w:rsid w:val="00A05CB1"/>
    <w:rsid w:val="00A05F39"/>
    <w:rsid w:val="00A07101"/>
    <w:rsid w:val="00A07680"/>
    <w:rsid w:val="00A0781F"/>
    <w:rsid w:val="00A119BB"/>
    <w:rsid w:val="00A11B4F"/>
    <w:rsid w:val="00A1219F"/>
    <w:rsid w:val="00A12213"/>
    <w:rsid w:val="00A12511"/>
    <w:rsid w:val="00A12E65"/>
    <w:rsid w:val="00A13E54"/>
    <w:rsid w:val="00A1459A"/>
    <w:rsid w:val="00A14622"/>
    <w:rsid w:val="00A15938"/>
    <w:rsid w:val="00A15E49"/>
    <w:rsid w:val="00A165D9"/>
    <w:rsid w:val="00A17C49"/>
    <w:rsid w:val="00A17F63"/>
    <w:rsid w:val="00A2002B"/>
    <w:rsid w:val="00A20B66"/>
    <w:rsid w:val="00A20CD1"/>
    <w:rsid w:val="00A210A8"/>
    <w:rsid w:val="00A2193B"/>
    <w:rsid w:val="00A21ED5"/>
    <w:rsid w:val="00A21F45"/>
    <w:rsid w:val="00A222ED"/>
    <w:rsid w:val="00A225F6"/>
    <w:rsid w:val="00A226E5"/>
    <w:rsid w:val="00A2351A"/>
    <w:rsid w:val="00A24322"/>
    <w:rsid w:val="00A254FB"/>
    <w:rsid w:val="00A25566"/>
    <w:rsid w:val="00A264A9"/>
    <w:rsid w:val="00A265E1"/>
    <w:rsid w:val="00A26A81"/>
    <w:rsid w:val="00A26DCF"/>
    <w:rsid w:val="00A26F64"/>
    <w:rsid w:val="00A27017"/>
    <w:rsid w:val="00A270E6"/>
    <w:rsid w:val="00A27214"/>
    <w:rsid w:val="00A2757C"/>
    <w:rsid w:val="00A27785"/>
    <w:rsid w:val="00A27C4F"/>
    <w:rsid w:val="00A27E8D"/>
    <w:rsid w:val="00A30187"/>
    <w:rsid w:val="00A305D7"/>
    <w:rsid w:val="00A30E41"/>
    <w:rsid w:val="00A3138A"/>
    <w:rsid w:val="00A323EB"/>
    <w:rsid w:val="00A33711"/>
    <w:rsid w:val="00A338F0"/>
    <w:rsid w:val="00A34290"/>
    <w:rsid w:val="00A34456"/>
    <w:rsid w:val="00A3448A"/>
    <w:rsid w:val="00A348C5"/>
    <w:rsid w:val="00A3493B"/>
    <w:rsid w:val="00A34C03"/>
    <w:rsid w:val="00A34DA9"/>
    <w:rsid w:val="00A354EF"/>
    <w:rsid w:val="00A35B0D"/>
    <w:rsid w:val="00A35B29"/>
    <w:rsid w:val="00A36297"/>
    <w:rsid w:val="00A364A7"/>
    <w:rsid w:val="00A364FF"/>
    <w:rsid w:val="00A36BAD"/>
    <w:rsid w:val="00A36E11"/>
    <w:rsid w:val="00A3725C"/>
    <w:rsid w:val="00A40042"/>
    <w:rsid w:val="00A4123D"/>
    <w:rsid w:val="00A41E2B"/>
    <w:rsid w:val="00A420B1"/>
    <w:rsid w:val="00A42569"/>
    <w:rsid w:val="00A4260B"/>
    <w:rsid w:val="00A42B32"/>
    <w:rsid w:val="00A42EB6"/>
    <w:rsid w:val="00A43192"/>
    <w:rsid w:val="00A438A1"/>
    <w:rsid w:val="00A4418E"/>
    <w:rsid w:val="00A44424"/>
    <w:rsid w:val="00A45B74"/>
    <w:rsid w:val="00A45EF7"/>
    <w:rsid w:val="00A4634B"/>
    <w:rsid w:val="00A46915"/>
    <w:rsid w:val="00A47461"/>
    <w:rsid w:val="00A47A58"/>
    <w:rsid w:val="00A5088E"/>
    <w:rsid w:val="00A50DD9"/>
    <w:rsid w:val="00A513EB"/>
    <w:rsid w:val="00A5218A"/>
    <w:rsid w:val="00A52835"/>
    <w:rsid w:val="00A52872"/>
    <w:rsid w:val="00A52E1D"/>
    <w:rsid w:val="00A53BA5"/>
    <w:rsid w:val="00A53BCA"/>
    <w:rsid w:val="00A54128"/>
    <w:rsid w:val="00A546E3"/>
    <w:rsid w:val="00A54EE7"/>
    <w:rsid w:val="00A560C3"/>
    <w:rsid w:val="00A56CEA"/>
    <w:rsid w:val="00A5773C"/>
    <w:rsid w:val="00A5791E"/>
    <w:rsid w:val="00A6013A"/>
    <w:rsid w:val="00A608E7"/>
    <w:rsid w:val="00A60B5E"/>
    <w:rsid w:val="00A60C5F"/>
    <w:rsid w:val="00A6115A"/>
    <w:rsid w:val="00A61499"/>
    <w:rsid w:val="00A61626"/>
    <w:rsid w:val="00A61EF6"/>
    <w:rsid w:val="00A621DB"/>
    <w:rsid w:val="00A6233C"/>
    <w:rsid w:val="00A62A77"/>
    <w:rsid w:val="00A62D03"/>
    <w:rsid w:val="00A631AB"/>
    <w:rsid w:val="00A63483"/>
    <w:rsid w:val="00A6349B"/>
    <w:rsid w:val="00A63696"/>
    <w:rsid w:val="00A647D1"/>
    <w:rsid w:val="00A64F6A"/>
    <w:rsid w:val="00A6540A"/>
    <w:rsid w:val="00A657D7"/>
    <w:rsid w:val="00A6586C"/>
    <w:rsid w:val="00A65968"/>
    <w:rsid w:val="00A65B58"/>
    <w:rsid w:val="00A660AC"/>
    <w:rsid w:val="00A660EF"/>
    <w:rsid w:val="00A6638B"/>
    <w:rsid w:val="00A67229"/>
    <w:rsid w:val="00A675FC"/>
    <w:rsid w:val="00A67E6C"/>
    <w:rsid w:val="00A70125"/>
    <w:rsid w:val="00A70597"/>
    <w:rsid w:val="00A709C3"/>
    <w:rsid w:val="00A715CA"/>
    <w:rsid w:val="00A71B99"/>
    <w:rsid w:val="00A72E1F"/>
    <w:rsid w:val="00A73650"/>
    <w:rsid w:val="00A7394F"/>
    <w:rsid w:val="00A739D0"/>
    <w:rsid w:val="00A744E4"/>
    <w:rsid w:val="00A744ED"/>
    <w:rsid w:val="00A74964"/>
    <w:rsid w:val="00A74D0B"/>
    <w:rsid w:val="00A753BD"/>
    <w:rsid w:val="00A75A9A"/>
    <w:rsid w:val="00A75CF9"/>
    <w:rsid w:val="00A75FB4"/>
    <w:rsid w:val="00A761D4"/>
    <w:rsid w:val="00A76BD9"/>
    <w:rsid w:val="00A76DF2"/>
    <w:rsid w:val="00A76F5A"/>
    <w:rsid w:val="00A7789E"/>
    <w:rsid w:val="00A77EC4"/>
    <w:rsid w:val="00A809C3"/>
    <w:rsid w:val="00A80E84"/>
    <w:rsid w:val="00A81ABB"/>
    <w:rsid w:val="00A81B43"/>
    <w:rsid w:val="00A82398"/>
    <w:rsid w:val="00A82864"/>
    <w:rsid w:val="00A833D7"/>
    <w:rsid w:val="00A8391B"/>
    <w:rsid w:val="00A84351"/>
    <w:rsid w:val="00A843E8"/>
    <w:rsid w:val="00A847F3"/>
    <w:rsid w:val="00A8534C"/>
    <w:rsid w:val="00A86334"/>
    <w:rsid w:val="00A86610"/>
    <w:rsid w:val="00A8686F"/>
    <w:rsid w:val="00A86C5A"/>
    <w:rsid w:val="00A87E25"/>
    <w:rsid w:val="00A90A19"/>
    <w:rsid w:val="00A90C3A"/>
    <w:rsid w:val="00A90E1E"/>
    <w:rsid w:val="00A918AD"/>
    <w:rsid w:val="00A9209A"/>
    <w:rsid w:val="00A92879"/>
    <w:rsid w:val="00A92C7D"/>
    <w:rsid w:val="00A93D6B"/>
    <w:rsid w:val="00A93E87"/>
    <w:rsid w:val="00A9442A"/>
    <w:rsid w:val="00A945BF"/>
    <w:rsid w:val="00A94742"/>
    <w:rsid w:val="00A94BF4"/>
    <w:rsid w:val="00A96169"/>
    <w:rsid w:val="00A96F11"/>
    <w:rsid w:val="00A9796E"/>
    <w:rsid w:val="00A97D4C"/>
    <w:rsid w:val="00AA016F"/>
    <w:rsid w:val="00AA05F1"/>
    <w:rsid w:val="00AA064A"/>
    <w:rsid w:val="00AA0C0D"/>
    <w:rsid w:val="00AA0F08"/>
    <w:rsid w:val="00AA106E"/>
    <w:rsid w:val="00AA149D"/>
    <w:rsid w:val="00AA1B07"/>
    <w:rsid w:val="00AA1ED6"/>
    <w:rsid w:val="00AA2148"/>
    <w:rsid w:val="00AA370B"/>
    <w:rsid w:val="00AA3C97"/>
    <w:rsid w:val="00AA4F67"/>
    <w:rsid w:val="00AA51D6"/>
    <w:rsid w:val="00AA52B8"/>
    <w:rsid w:val="00AA5506"/>
    <w:rsid w:val="00AA7979"/>
    <w:rsid w:val="00AA7F7D"/>
    <w:rsid w:val="00AB0BC8"/>
    <w:rsid w:val="00AB11CA"/>
    <w:rsid w:val="00AB14D9"/>
    <w:rsid w:val="00AB1774"/>
    <w:rsid w:val="00AB1807"/>
    <w:rsid w:val="00AB2240"/>
    <w:rsid w:val="00AB2881"/>
    <w:rsid w:val="00AB2BEA"/>
    <w:rsid w:val="00AB3E5F"/>
    <w:rsid w:val="00AB4010"/>
    <w:rsid w:val="00AB44F9"/>
    <w:rsid w:val="00AB479E"/>
    <w:rsid w:val="00AB4AB8"/>
    <w:rsid w:val="00AB4CE5"/>
    <w:rsid w:val="00AB5467"/>
    <w:rsid w:val="00AB5889"/>
    <w:rsid w:val="00AB6402"/>
    <w:rsid w:val="00AB655E"/>
    <w:rsid w:val="00AB6E63"/>
    <w:rsid w:val="00AB6F80"/>
    <w:rsid w:val="00AB761F"/>
    <w:rsid w:val="00AB79AC"/>
    <w:rsid w:val="00AB7A74"/>
    <w:rsid w:val="00AC007F"/>
    <w:rsid w:val="00AC0238"/>
    <w:rsid w:val="00AC0312"/>
    <w:rsid w:val="00AC06BB"/>
    <w:rsid w:val="00AC0AC0"/>
    <w:rsid w:val="00AC10D8"/>
    <w:rsid w:val="00AC14CC"/>
    <w:rsid w:val="00AC274A"/>
    <w:rsid w:val="00AC2ECD"/>
    <w:rsid w:val="00AC3119"/>
    <w:rsid w:val="00AC353E"/>
    <w:rsid w:val="00AC36E2"/>
    <w:rsid w:val="00AC4461"/>
    <w:rsid w:val="00AC49FB"/>
    <w:rsid w:val="00AC5A10"/>
    <w:rsid w:val="00AC5BFE"/>
    <w:rsid w:val="00AC6009"/>
    <w:rsid w:val="00AC63EF"/>
    <w:rsid w:val="00AC64FF"/>
    <w:rsid w:val="00AC677A"/>
    <w:rsid w:val="00AC67A6"/>
    <w:rsid w:val="00AC68B3"/>
    <w:rsid w:val="00AC6AAA"/>
    <w:rsid w:val="00AC6B41"/>
    <w:rsid w:val="00AC6B5F"/>
    <w:rsid w:val="00AC7116"/>
    <w:rsid w:val="00AC7522"/>
    <w:rsid w:val="00AC7690"/>
    <w:rsid w:val="00AC7BA7"/>
    <w:rsid w:val="00AD0AA3"/>
    <w:rsid w:val="00AD0F13"/>
    <w:rsid w:val="00AD2523"/>
    <w:rsid w:val="00AD273D"/>
    <w:rsid w:val="00AD2ED0"/>
    <w:rsid w:val="00AD33D0"/>
    <w:rsid w:val="00AD34E6"/>
    <w:rsid w:val="00AD3F94"/>
    <w:rsid w:val="00AD4615"/>
    <w:rsid w:val="00AD48A2"/>
    <w:rsid w:val="00AD4A5A"/>
    <w:rsid w:val="00AD4E24"/>
    <w:rsid w:val="00AD4EBE"/>
    <w:rsid w:val="00AD4ED8"/>
    <w:rsid w:val="00AD50BA"/>
    <w:rsid w:val="00AD5A8B"/>
    <w:rsid w:val="00AD668E"/>
    <w:rsid w:val="00AD6933"/>
    <w:rsid w:val="00AD6D6D"/>
    <w:rsid w:val="00AD7CCD"/>
    <w:rsid w:val="00AE0735"/>
    <w:rsid w:val="00AE0B6E"/>
    <w:rsid w:val="00AE1603"/>
    <w:rsid w:val="00AE27AC"/>
    <w:rsid w:val="00AE36F2"/>
    <w:rsid w:val="00AE37A4"/>
    <w:rsid w:val="00AE3A84"/>
    <w:rsid w:val="00AE3CFE"/>
    <w:rsid w:val="00AE40E0"/>
    <w:rsid w:val="00AE4224"/>
    <w:rsid w:val="00AE4DBA"/>
    <w:rsid w:val="00AE4F07"/>
    <w:rsid w:val="00AE5287"/>
    <w:rsid w:val="00AE599E"/>
    <w:rsid w:val="00AE59A1"/>
    <w:rsid w:val="00AE679F"/>
    <w:rsid w:val="00AE7767"/>
    <w:rsid w:val="00AE7AA9"/>
    <w:rsid w:val="00AF00FA"/>
    <w:rsid w:val="00AF11DF"/>
    <w:rsid w:val="00AF1C5D"/>
    <w:rsid w:val="00AF2207"/>
    <w:rsid w:val="00AF2320"/>
    <w:rsid w:val="00AF350F"/>
    <w:rsid w:val="00AF3F33"/>
    <w:rsid w:val="00AF42D7"/>
    <w:rsid w:val="00AF494E"/>
    <w:rsid w:val="00AF4A71"/>
    <w:rsid w:val="00AF5B3B"/>
    <w:rsid w:val="00AF668D"/>
    <w:rsid w:val="00AF6F4D"/>
    <w:rsid w:val="00AF770C"/>
    <w:rsid w:val="00AF79D1"/>
    <w:rsid w:val="00AF7DD7"/>
    <w:rsid w:val="00B0005F"/>
    <w:rsid w:val="00B006FE"/>
    <w:rsid w:val="00B007CB"/>
    <w:rsid w:val="00B00A0E"/>
    <w:rsid w:val="00B01C12"/>
    <w:rsid w:val="00B01C64"/>
    <w:rsid w:val="00B01DF9"/>
    <w:rsid w:val="00B023F1"/>
    <w:rsid w:val="00B027CF"/>
    <w:rsid w:val="00B02AA9"/>
    <w:rsid w:val="00B02FA3"/>
    <w:rsid w:val="00B03075"/>
    <w:rsid w:val="00B03A1F"/>
    <w:rsid w:val="00B04805"/>
    <w:rsid w:val="00B04B4C"/>
    <w:rsid w:val="00B05084"/>
    <w:rsid w:val="00B055FE"/>
    <w:rsid w:val="00B05B80"/>
    <w:rsid w:val="00B0614B"/>
    <w:rsid w:val="00B06970"/>
    <w:rsid w:val="00B06F7F"/>
    <w:rsid w:val="00B07DDD"/>
    <w:rsid w:val="00B10E3C"/>
    <w:rsid w:val="00B11374"/>
    <w:rsid w:val="00B119CF"/>
    <w:rsid w:val="00B11A90"/>
    <w:rsid w:val="00B11B38"/>
    <w:rsid w:val="00B12F90"/>
    <w:rsid w:val="00B1320F"/>
    <w:rsid w:val="00B13483"/>
    <w:rsid w:val="00B14458"/>
    <w:rsid w:val="00B14709"/>
    <w:rsid w:val="00B1470C"/>
    <w:rsid w:val="00B14947"/>
    <w:rsid w:val="00B14DCD"/>
    <w:rsid w:val="00B1555D"/>
    <w:rsid w:val="00B157EF"/>
    <w:rsid w:val="00B157F9"/>
    <w:rsid w:val="00B15862"/>
    <w:rsid w:val="00B15A30"/>
    <w:rsid w:val="00B15D15"/>
    <w:rsid w:val="00B17300"/>
    <w:rsid w:val="00B17616"/>
    <w:rsid w:val="00B17D9B"/>
    <w:rsid w:val="00B17E8E"/>
    <w:rsid w:val="00B20256"/>
    <w:rsid w:val="00B20781"/>
    <w:rsid w:val="00B20D09"/>
    <w:rsid w:val="00B20D0B"/>
    <w:rsid w:val="00B21C8D"/>
    <w:rsid w:val="00B22080"/>
    <w:rsid w:val="00B22BAF"/>
    <w:rsid w:val="00B22CA0"/>
    <w:rsid w:val="00B231F6"/>
    <w:rsid w:val="00B239B2"/>
    <w:rsid w:val="00B23D41"/>
    <w:rsid w:val="00B2425D"/>
    <w:rsid w:val="00B24963"/>
    <w:rsid w:val="00B24FE0"/>
    <w:rsid w:val="00B255E1"/>
    <w:rsid w:val="00B26293"/>
    <w:rsid w:val="00B2763F"/>
    <w:rsid w:val="00B27AAC"/>
    <w:rsid w:val="00B27D16"/>
    <w:rsid w:val="00B30929"/>
    <w:rsid w:val="00B3122D"/>
    <w:rsid w:val="00B3136A"/>
    <w:rsid w:val="00B3302B"/>
    <w:rsid w:val="00B33918"/>
    <w:rsid w:val="00B33D7D"/>
    <w:rsid w:val="00B34CC8"/>
    <w:rsid w:val="00B34D52"/>
    <w:rsid w:val="00B37041"/>
    <w:rsid w:val="00B372AA"/>
    <w:rsid w:val="00B37E76"/>
    <w:rsid w:val="00B40122"/>
    <w:rsid w:val="00B40445"/>
    <w:rsid w:val="00B40704"/>
    <w:rsid w:val="00B409E0"/>
    <w:rsid w:val="00B40C7E"/>
    <w:rsid w:val="00B41448"/>
    <w:rsid w:val="00B41888"/>
    <w:rsid w:val="00B41FDF"/>
    <w:rsid w:val="00B4247A"/>
    <w:rsid w:val="00B42EBF"/>
    <w:rsid w:val="00B438BC"/>
    <w:rsid w:val="00B43B5F"/>
    <w:rsid w:val="00B4403E"/>
    <w:rsid w:val="00B449D3"/>
    <w:rsid w:val="00B45335"/>
    <w:rsid w:val="00B4538E"/>
    <w:rsid w:val="00B4545E"/>
    <w:rsid w:val="00B45961"/>
    <w:rsid w:val="00B45A52"/>
    <w:rsid w:val="00B46175"/>
    <w:rsid w:val="00B46327"/>
    <w:rsid w:val="00B4675A"/>
    <w:rsid w:val="00B46C01"/>
    <w:rsid w:val="00B47583"/>
    <w:rsid w:val="00B50394"/>
    <w:rsid w:val="00B52026"/>
    <w:rsid w:val="00B52078"/>
    <w:rsid w:val="00B520C9"/>
    <w:rsid w:val="00B52758"/>
    <w:rsid w:val="00B5293A"/>
    <w:rsid w:val="00B52B14"/>
    <w:rsid w:val="00B533DF"/>
    <w:rsid w:val="00B533EC"/>
    <w:rsid w:val="00B548B7"/>
    <w:rsid w:val="00B54BCB"/>
    <w:rsid w:val="00B55967"/>
    <w:rsid w:val="00B55B75"/>
    <w:rsid w:val="00B55FC5"/>
    <w:rsid w:val="00B55FFF"/>
    <w:rsid w:val="00B563F2"/>
    <w:rsid w:val="00B56A49"/>
    <w:rsid w:val="00B56AD7"/>
    <w:rsid w:val="00B5714F"/>
    <w:rsid w:val="00B57E77"/>
    <w:rsid w:val="00B57EC8"/>
    <w:rsid w:val="00B60697"/>
    <w:rsid w:val="00B60BCD"/>
    <w:rsid w:val="00B61EE4"/>
    <w:rsid w:val="00B631D2"/>
    <w:rsid w:val="00B639F5"/>
    <w:rsid w:val="00B63E62"/>
    <w:rsid w:val="00B64D1B"/>
    <w:rsid w:val="00B65208"/>
    <w:rsid w:val="00B655BA"/>
    <w:rsid w:val="00B66089"/>
    <w:rsid w:val="00B664C7"/>
    <w:rsid w:val="00B6652B"/>
    <w:rsid w:val="00B66791"/>
    <w:rsid w:val="00B7059F"/>
    <w:rsid w:val="00B713D8"/>
    <w:rsid w:val="00B7167D"/>
    <w:rsid w:val="00B71E85"/>
    <w:rsid w:val="00B72997"/>
    <w:rsid w:val="00B72A90"/>
    <w:rsid w:val="00B72F95"/>
    <w:rsid w:val="00B73077"/>
    <w:rsid w:val="00B739F6"/>
    <w:rsid w:val="00B73B77"/>
    <w:rsid w:val="00B74641"/>
    <w:rsid w:val="00B76097"/>
    <w:rsid w:val="00B7722C"/>
    <w:rsid w:val="00B776A8"/>
    <w:rsid w:val="00B779EB"/>
    <w:rsid w:val="00B80824"/>
    <w:rsid w:val="00B80DE0"/>
    <w:rsid w:val="00B815FA"/>
    <w:rsid w:val="00B8163C"/>
    <w:rsid w:val="00B8177B"/>
    <w:rsid w:val="00B81A6C"/>
    <w:rsid w:val="00B81C2C"/>
    <w:rsid w:val="00B82AFD"/>
    <w:rsid w:val="00B82E2B"/>
    <w:rsid w:val="00B82F93"/>
    <w:rsid w:val="00B83BBA"/>
    <w:rsid w:val="00B8454F"/>
    <w:rsid w:val="00B84AA8"/>
    <w:rsid w:val="00B8514B"/>
    <w:rsid w:val="00B857BA"/>
    <w:rsid w:val="00B858E6"/>
    <w:rsid w:val="00B8599C"/>
    <w:rsid w:val="00B85DE5"/>
    <w:rsid w:val="00B87445"/>
    <w:rsid w:val="00B87928"/>
    <w:rsid w:val="00B87A9F"/>
    <w:rsid w:val="00B90F73"/>
    <w:rsid w:val="00B916F6"/>
    <w:rsid w:val="00B91D66"/>
    <w:rsid w:val="00B92B3D"/>
    <w:rsid w:val="00B92D82"/>
    <w:rsid w:val="00B932C6"/>
    <w:rsid w:val="00B936EC"/>
    <w:rsid w:val="00B937CC"/>
    <w:rsid w:val="00B93B30"/>
    <w:rsid w:val="00B93B59"/>
    <w:rsid w:val="00B9406A"/>
    <w:rsid w:val="00B94702"/>
    <w:rsid w:val="00B94970"/>
    <w:rsid w:val="00B949C0"/>
    <w:rsid w:val="00B951D3"/>
    <w:rsid w:val="00B95AA8"/>
    <w:rsid w:val="00B95BBF"/>
    <w:rsid w:val="00B9639F"/>
    <w:rsid w:val="00B96C79"/>
    <w:rsid w:val="00B96E92"/>
    <w:rsid w:val="00B97A20"/>
    <w:rsid w:val="00BA0050"/>
    <w:rsid w:val="00BA0051"/>
    <w:rsid w:val="00BA15F6"/>
    <w:rsid w:val="00BA185E"/>
    <w:rsid w:val="00BA1C4C"/>
    <w:rsid w:val="00BA1E47"/>
    <w:rsid w:val="00BA2280"/>
    <w:rsid w:val="00BA2A08"/>
    <w:rsid w:val="00BA32C6"/>
    <w:rsid w:val="00BA348A"/>
    <w:rsid w:val="00BA3630"/>
    <w:rsid w:val="00BA3BF0"/>
    <w:rsid w:val="00BA42A9"/>
    <w:rsid w:val="00BA4A96"/>
    <w:rsid w:val="00BA4B5C"/>
    <w:rsid w:val="00BA5499"/>
    <w:rsid w:val="00BA56D2"/>
    <w:rsid w:val="00BA5EAE"/>
    <w:rsid w:val="00BA76E0"/>
    <w:rsid w:val="00BA7AFF"/>
    <w:rsid w:val="00BB026A"/>
    <w:rsid w:val="00BB104A"/>
    <w:rsid w:val="00BB1C6C"/>
    <w:rsid w:val="00BB2A25"/>
    <w:rsid w:val="00BB33B3"/>
    <w:rsid w:val="00BB37C4"/>
    <w:rsid w:val="00BB4055"/>
    <w:rsid w:val="00BB4551"/>
    <w:rsid w:val="00BB45F1"/>
    <w:rsid w:val="00BB47BB"/>
    <w:rsid w:val="00BB47CE"/>
    <w:rsid w:val="00BB501C"/>
    <w:rsid w:val="00BB51E9"/>
    <w:rsid w:val="00BB6793"/>
    <w:rsid w:val="00BB6C4F"/>
    <w:rsid w:val="00BB6F59"/>
    <w:rsid w:val="00BB71A3"/>
    <w:rsid w:val="00BB7637"/>
    <w:rsid w:val="00BC03D7"/>
    <w:rsid w:val="00BC05BD"/>
    <w:rsid w:val="00BC065F"/>
    <w:rsid w:val="00BC0792"/>
    <w:rsid w:val="00BC0FDC"/>
    <w:rsid w:val="00BC1415"/>
    <w:rsid w:val="00BC21A0"/>
    <w:rsid w:val="00BC28A0"/>
    <w:rsid w:val="00BC3053"/>
    <w:rsid w:val="00BC3573"/>
    <w:rsid w:val="00BC4D2E"/>
    <w:rsid w:val="00BC57FD"/>
    <w:rsid w:val="00BC5BE3"/>
    <w:rsid w:val="00BC63D9"/>
    <w:rsid w:val="00BC6A51"/>
    <w:rsid w:val="00BC6F21"/>
    <w:rsid w:val="00BC71F0"/>
    <w:rsid w:val="00BC73E3"/>
    <w:rsid w:val="00BD061F"/>
    <w:rsid w:val="00BD06DC"/>
    <w:rsid w:val="00BD0773"/>
    <w:rsid w:val="00BD0AF9"/>
    <w:rsid w:val="00BD1B28"/>
    <w:rsid w:val="00BD3175"/>
    <w:rsid w:val="00BD33B6"/>
    <w:rsid w:val="00BD3976"/>
    <w:rsid w:val="00BD3F19"/>
    <w:rsid w:val="00BD4038"/>
    <w:rsid w:val="00BD48AC"/>
    <w:rsid w:val="00BD4FFF"/>
    <w:rsid w:val="00BD5F1A"/>
    <w:rsid w:val="00BD5FDF"/>
    <w:rsid w:val="00BD6856"/>
    <w:rsid w:val="00BD6944"/>
    <w:rsid w:val="00BD734C"/>
    <w:rsid w:val="00BD7538"/>
    <w:rsid w:val="00BE0F5F"/>
    <w:rsid w:val="00BE1234"/>
    <w:rsid w:val="00BE15F4"/>
    <w:rsid w:val="00BE2FA6"/>
    <w:rsid w:val="00BE333F"/>
    <w:rsid w:val="00BE364A"/>
    <w:rsid w:val="00BE3AB1"/>
    <w:rsid w:val="00BE5B58"/>
    <w:rsid w:val="00BE5E67"/>
    <w:rsid w:val="00BE619D"/>
    <w:rsid w:val="00BE66EF"/>
    <w:rsid w:val="00BE6B38"/>
    <w:rsid w:val="00BE73B4"/>
    <w:rsid w:val="00BE7406"/>
    <w:rsid w:val="00BE7603"/>
    <w:rsid w:val="00BE7FCD"/>
    <w:rsid w:val="00BF010A"/>
    <w:rsid w:val="00BF0714"/>
    <w:rsid w:val="00BF12A7"/>
    <w:rsid w:val="00BF1574"/>
    <w:rsid w:val="00BF1C35"/>
    <w:rsid w:val="00BF31FD"/>
    <w:rsid w:val="00BF3279"/>
    <w:rsid w:val="00BF3CEB"/>
    <w:rsid w:val="00BF3D1D"/>
    <w:rsid w:val="00BF3FE6"/>
    <w:rsid w:val="00BF458F"/>
    <w:rsid w:val="00BF48ED"/>
    <w:rsid w:val="00BF4AED"/>
    <w:rsid w:val="00BF54BB"/>
    <w:rsid w:val="00BF5E7B"/>
    <w:rsid w:val="00BF64EE"/>
    <w:rsid w:val="00BF6CB9"/>
    <w:rsid w:val="00BF6DB0"/>
    <w:rsid w:val="00BF735B"/>
    <w:rsid w:val="00BF74C7"/>
    <w:rsid w:val="00BF74CE"/>
    <w:rsid w:val="00BF790C"/>
    <w:rsid w:val="00C008FD"/>
    <w:rsid w:val="00C00C8C"/>
    <w:rsid w:val="00C010B9"/>
    <w:rsid w:val="00C015F1"/>
    <w:rsid w:val="00C01933"/>
    <w:rsid w:val="00C01F33"/>
    <w:rsid w:val="00C02223"/>
    <w:rsid w:val="00C0265D"/>
    <w:rsid w:val="00C02CC6"/>
    <w:rsid w:val="00C02DB3"/>
    <w:rsid w:val="00C040F7"/>
    <w:rsid w:val="00C042D5"/>
    <w:rsid w:val="00C044AB"/>
    <w:rsid w:val="00C0555F"/>
    <w:rsid w:val="00C055A2"/>
    <w:rsid w:val="00C05706"/>
    <w:rsid w:val="00C05C28"/>
    <w:rsid w:val="00C062A1"/>
    <w:rsid w:val="00C0646D"/>
    <w:rsid w:val="00C06829"/>
    <w:rsid w:val="00C07377"/>
    <w:rsid w:val="00C078D1"/>
    <w:rsid w:val="00C07CC0"/>
    <w:rsid w:val="00C101B9"/>
    <w:rsid w:val="00C10478"/>
    <w:rsid w:val="00C1173D"/>
    <w:rsid w:val="00C11E2F"/>
    <w:rsid w:val="00C1201F"/>
    <w:rsid w:val="00C1202F"/>
    <w:rsid w:val="00C12107"/>
    <w:rsid w:val="00C12398"/>
    <w:rsid w:val="00C12399"/>
    <w:rsid w:val="00C128D2"/>
    <w:rsid w:val="00C12BA6"/>
    <w:rsid w:val="00C133E0"/>
    <w:rsid w:val="00C1394A"/>
    <w:rsid w:val="00C13C16"/>
    <w:rsid w:val="00C14413"/>
    <w:rsid w:val="00C14636"/>
    <w:rsid w:val="00C14D4B"/>
    <w:rsid w:val="00C154BB"/>
    <w:rsid w:val="00C1552A"/>
    <w:rsid w:val="00C1582A"/>
    <w:rsid w:val="00C1610B"/>
    <w:rsid w:val="00C165B4"/>
    <w:rsid w:val="00C16EF2"/>
    <w:rsid w:val="00C20287"/>
    <w:rsid w:val="00C204D8"/>
    <w:rsid w:val="00C2079B"/>
    <w:rsid w:val="00C2188F"/>
    <w:rsid w:val="00C21FD2"/>
    <w:rsid w:val="00C21FE7"/>
    <w:rsid w:val="00C222ED"/>
    <w:rsid w:val="00C22349"/>
    <w:rsid w:val="00C224B0"/>
    <w:rsid w:val="00C228D5"/>
    <w:rsid w:val="00C2298A"/>
    <w:rsid w:val="00C22BED"/>
    <w:rsid w:val="00C249BB"/>
    <w:rsid w:val="00C2519E"/>
    <w:rsid w:val="00C27299"/>
    <w:rsid w:val="00C279B5"/>
    <w:rsid w:val="00C27BD7"/>
    <w:rsid w:val="00C27C45"/>
    <w:rsid w:val="00C27E36"/>
    <w:rsid w:val="00C30F39"/>
    <w:rsid w:val="00C31050"/>
    <w:rsid w:val="00C313F5"/>
    <w:rsid w:val="00C315BC"/>
    <w:rsid w:val="00C32065"/>
    <w:rsid w:val="00C323BD"/>
    <w:rsid w:val="00C331A3"/>
    <w:rsid w:val="00C34A4E"/>
    <w:rsid w:val="00C35C33"/>
    <w:rsid w:val="00C36481"/>
    <w:rsid w:val="00C3697D"/>
    <w:rsid w:val="00C36F29"/>
    <w:rsid w:val="00C3719D"/>
    <w:rsid w:val="00C37CB2"/>
    <w:rsid w:val="00C40FDA"/>
    <w:rsid w:val="00C417FE"/>
    <w:rsid w:val="00C42A2E"/>
    <w:rsid w:val="00C42DEB"/>
    <w:rsid w:val="00C43064"/>
    <w:rsid w:val="00C446B0"/>
    <w:rsid w:val="00C44BA9"/>
    <w:rsid w:val="00C45C51"/>
    <w:rsid w:val="00C45E91"/>
    <w:rsid w:val="00C46082"/>
    <w:rsid w:val="00C463F2"/>
    <w:rsid w:val="00C46C4E"/>
    <w:rsid w:val="00C46D60"/>
    <w:rsid w:val="00C46FFF"/>
    <w:rsid w:val="00C470FF"/>
    <w:rsid w:val="00C473A5"/>
    <w:rsid w:val="00C476E8"/>
    <w:rsid w:val="00C5091A"/>
    <w:rsid w:val="00C50FDB"/>
    <w:rsid w:val="00C517BF"/>
    <w:rsid w:val="00C519A1"/>
    <w:rsid w:val="00C51F0C"/>
    <w:rsid w:val="00C528B2"/>
    <w:rsid w:val="00C52967"/>
    <w:rsid w:val="00C54995"/>
    <w:rsid w:val="00C54CA2"/>
    <w:rsid w:val="00C54D41"/>
    <w:rsid w:val="00C551D6"/>
    <w:rsid w:val="00C5594F"/>
    <w:rsid w:val="00C56C45"/>
    <w:rsid w:val="00C56FB2"/>
    <w:rsid w:val="00C60783"/>
    <w:rsid w:val="00C60F0F"/>
    <w:rsid w:val="00C62163"/>
    <w:rsid w:val="00C62395"/>
    <w:rsid w:val="00C6280C"/>
    <w:rsid w:val="00C62BA0"/>
    <w:rsid w:val="00C62BE4"/>
    <w:rsid w:val="00C63A22"/>
    <w:rsid w:val="00C64672"/>
    <w:rsid w:val="00C65518"/>
    <w:rsid w:val="00C65863"/>
    <w:rsid w:val="00C66312"/>
    <w:rsid w:val="00C66E35"/>
    <w:rsid w:val="00C676E3"/>
    <w:rsid w:val="00C67759"/>
    <w:rsid w:val="00C70697"/>
    <w:rsid w:val="00C70FC4"/>
    <w:rsid w:val="00C71343"/>
    <w:rsid w:val="00C72093"/>
    <w:rsid w:val="00C72853"/>
    <w:rsid w:val="00C72EF4"/>
    <w:rsid w:val="00C73325"/>
    <w:rsid w:val="00C73E39"/>
    <w:rsid w:val="00C744FE"/>
    <w:rsid w:val="00C74FE7"/>
    <w:rsid w:val="00C7534F"/>
    <w:rsid w:val="00C75D2F"/>
    <w:rsid w:val="00C75D5F"/>
    <w:rsid w:val="00C767BE"/>
    <w:rsid w:val="00C76CA5"/>
    <w:rsid w:val="00C76E3C"/>
    <w:rsid w:val="00C770D4"/>
    <w:rsid w:val="00C775B2"/>
    <w:rsid w:val="00C776EE"/>
    <w:rsid w:val="00C80095"/>
    <w:rsid w:val="00C8065D"/>
    <w:rsid w:val="00C80D40"/>
    <w:rsid w:val="00C81568"/>
    <w:rsid w:val="00C8169F"/>
    <w:rsid w:val="00C818B1"/>
    <w:rsid w:val="00C818D7"/>
    <w:rsid w:val="00C82659"/>
    <w:rsid w:val="00C8281B"/>
    <w:rsid w:val="00C82DA0"/>
    <w:rsid w:val="00C82F9E"/>
    <w:rsid w:val="00C82FD9"/>
    <w:rsid w:val="00C85310"/>
    <w:rsid w:val="00C8694F"/>
    <w:rsid w:val="00C8720C"/>
    <w:rsid w:val="00C87358"/>
    <w:rsid w:val="00C87BC6"/>
    <w:rsid w:val="00C9027A"/>
    <w:rsid w:val="00C9068E"/>
    <w:rsid w:val="00C90703"/>
    <w:rsid w:val="00C9138F"/>
    <w:rsid w:val="00C9153A"/>
    <w:rsid w:val="00C916EA"/>
    <w:rsid w:val="00C91AD3"/>
    <w:rsid w:val="00C923A0"/>
    <w:rsid w:val="00C92AC5"/>
    <w:rsid w:val="00C93814"/>
    <w:rsid w:val="00C93C4B"/>
    <w:rsid w:val="00C9418F"/>
    <w:rsid w:val="00C942BF"/>
    <w:rsid w:val="00C944AB"/>
    <w:rsid w:val="00C94967"/>
    <w:rsid w:val="00C94F44"/>
    <w:rsid w:val="00C95013"/>
    <w:rsid w:val="00C9546B"/>
    <w:rsid w:val="00C95B40"/>
    <w:rsid w:val="00C96489"/>
    <w:rsid w:val="00CA0543"/>
    <w:rsid w:val="00CA0F5D"/>
    <w:rsid w:val="00CA1B78"/>
    <w:rsid w:val="00CA1ED8"/>
    <w:rsid w:val="00CA2123"/>
    <w:rsid w:val="00CA2AAA"/>
    <w:rsid w:val="00CA3142"/>
    <w:rsid w:val="00CA3FDC"/>
    <w:rsid w:val="00CA4EC7"/>
    <w:rsid w:val="00CA640D"/>
    <w:rsid w:val="00CA6832"/>
    <w:rsid w:val="00CA6844"/>
    <w:rsid w:val="00CA69CF"/>
    <w:rsid w:val="00CA7367"/>
    <w:rsid w:val="00CA7532"/>
    <w:rsid w:val="00CB112E"/>
    <w:rsid w:val="00CB1F63"/>
    <w:rsid w:val="00CB2D09"/>
    <w:rsid w:val="00CB376C"/>
    <w:rsid w:val="00CB3ABA"/>
    <w:rsid w:val="00CB3EA7"/>
    <w:rsid w:val="00CB49F7"/>
    <w:rsid w:val="00CB4C5B"/>
    <w:rsid w:val="00CB51AF"/>
    <w:rsid w:val="00CB5232"/>
    <w:rsid w:val="00CB584A"/>
    <w:rsid w:val="00CB6033"/>
    <w:rsid w:val="00CB6F69"/>
    <w:rsid w:val="00CB7170"/>
    <w:rsid w:val="00CC023F"/>
    <w:rsid w:val="00CC040E"/>
    <w:rsid w:val="00CC0B82"/>
    <w:rsid w:val="00CC0CA7"/>
    <w:rsid w:val="00CC0CFB"/>
    <w:rsid w:val="00CC111F"/>
    <w:rsid w:val="00CC1469"/>
    <w:rsid w:val="00CC1B04"/>
    <w:rsid w:val="00CC2011"/>
    <w:rsid w:val="00CC2A1E"/>
    <w:rsid w:val="00CC3210"/>
    <w:rsid w:val="00CC3EA0"/>
    <w:rsid w:val="00CC3FC6"/>
    <w:rsid w:val="00CC4556"/>
    <w:rsid w:val="00CC5044"/>
    <w:rsid w:val="00CC56B5"/>
    <w:rsid w:val="00CC56D1"/>
    <w:rsid w:val="00CC581B"/>
    <w:rsid w:val="00CC5E6B"/>
    <w:rsid w:val="00CC636F"/>
    <w:rsid w:val="00CC7B45"/>
    <w:rsid w:val="00CD0A7F"/>
    <w:rsid w:val="00CD0E0F"/>
    <w:rsid w:val="00CD1188"/>
    <w:rsid w:val="00CD1880"/>
    <w:rsid w:val="00CD1E78"/>
    <w:rsid w:val="00CD2275"/>
    <w:rsid w:val="00CD236A"/>
    <w:rsid w:val="00CD2C60"/>
    <w:rsid w:val="00CD2E91"/>
    <w:rsid w:val="00CD2ED1"/>
    <w:rsid w:val="00CD337B"/>
    <w:rsid w:val="00CD443D"/>
    <w:rsid w:val="00CD6260"/>
    <w:rsid w:val="00CD7B6F"/>
    <w:rsid w:val="00CE010F"/>
    <w:rsid w:val="00CE0230"/>
    <w:rsid w:val="00CE0424"/>
    <w:rsid w:val="00CE0801"/>
    <w:rsid w:val="00CE08D0"/>
    <w:rsid w:val="00CE0ADA"/>
    <w:rsid w:val="00CE0B91"/>
    <w:rsid w:val="00CE0D86"/>
    <w:rsid w:val="00CE120F"/>
    <w:rsid w:val="00CE12B2"/>
    <w:rsid w:val="00CE143E"/>
    <w:rsid w:val="00CE1B83"/>
    <w:rsid w:val="00CE1E30"/>
    <w:rsid w:val="00CE1FB7"/>
    <w:rsid w:val="00CE22D0"/>
    <w:rsid w:val="00CE3671"/>
    <w:rsid w:val="00CE3B2F"/>
    <w:rsid w:val="00CE4ACA"/>
    <w:rsid w:val="00CE4BC1"/>
    <w:rsid w:val="00CE5149"/>
    <w:rsid w:val="00CE5A70"/>
    <w:rsid w:val="00CE6269"/>
    <w:rsid w:val="00CE651B"/>
    <w:rsid w:val="00CE7561"/>
    <w:rsid w:val="00CE7E1F"/>
    <w:rsid w:val="00CF01E9"/>
    <w:rsid w:val="00CF1354"/>
    <w:rsid w:val="00CF13E1"/>
    <w:rsid w:val="00CF1B60"/>
    <w:rsid w:val="00CF2215"/>
    <w:rsid w:val="00CF23AD"/>
    <w:rsid w:val="00CF3B1F"/>
    <w:rsid w:val="00CF3BF6"/>
    <w:rsid w:val="00CF404E"/>
    <w:rsid w:val="00CF43F1"/>
    <w:rsid w:val="00CF495B"/>
    <w:rsid w:val="00CF4CC0"/>
    <w:rsid w:val="00CF4D6A"/>
    <w:rsid w:val="00CF5318"/>
    <w:rsid w:val="00CF625B"/>
    <w:rsid w:val="00CF687E"/>
    <w:rsid w:val="00CF68AD"/>
    <w:rsid w:val="00CF7A48"/>
    <w:rsid w:val="00CF7BEB"/>
    <w:rsid w:val="00CF7CAF"/>
    <w:rsid w:val="00CF7EC5"/>
    <w:rsid w:val="00D011D8"/>
    <w:rsid w:val="00D026F0"/>
    <w:rsid w:val="00D0310F"/>
    <w:rsid w:val="00D0349B"/>
    <w:rsid w:val="00D0362F"/>
    <w:rsid w:val="00D04521"/>
    <w:rsid w:val="00D04EEF"/>
    <w:rsid w:val="00D05001"/>
    <w:rsid w:val="00D051DB"/>
    <w:rsid w:val="00D05755"/>
    <w:rsid w:val="00D06359"/>
    <w:rsid w:val="00D0677B"/>
    <w:rsid w:val="00D06A6A"/>
    <w:rsid w:val="00D07A45"/>
    <w:rsid w:val="00D10249"/>
    <w:rsid w:val="00D102A9"/>
    <w:rsid w:val="00D110C0"/>
    <w:rsid w:val="00D115C3"/>
    <w:rsid w:val="00D11897"/>
    <w:rsid w:val="00D12838"/>
    <w:rsid w:val="00D12D08"/>
    <w:rsid w:val="00D13135"/>
    <w:rsid w:val="00D13E4E"/>
    <w:rsid w:val="00D15AB1"/>
    <w:rsid w:val="00D15B22"/>
    <w:rsid w:val="00D15B92"/>
    <w:rsid w:val="00D16D9E"/>
    <w:rsid w:val="00D16F08"/>
    <w:rsid w:val="00D17180"/>
    <w:rsid w:val="00D17854"/>
    <w:rsid w:val="00D17ABB"/>
    <w:rsid w:val="00D21632"/>
    <w:rsid w:val="00D219AE"/>
    <w:rsid w:val="00D219EC"/>
    <w:rsid w:val="00D21B07"/>
    <w:rsid w:val="00D23569"/>
    <w:rsid w:val="00D239A7"/>
    <w:rsid w:val="00D23A04"/>
    <w:rsid w:val="00D23F47"/>
    <w:rsid w:val="00D2511A"/>
    <w:rsid w:val="00D251FD"/>
    <w:rsid w:val="00D253AB"/>
    <w:rsid w:val="00D255CF"/>
    <w:rsid w:val="00D26205"/>
    <w:rsid w:val="00D26D56"/>
    <w:rsid w:val="00D270E8"/>
    <w:rsid w:val="00D3009B"/>
    <w:rsid w:val="00D306B7"/>
    <w:rsid w:val="00D30925"/>
    <w:rsid w:val="00D30E6A"/>
    <w:rsid w:val="00D31A07"/>
    <w:rsid w:val="00D32067"/>
    <w:rsid w:val="00D323DC"/>
    <w:rsid w:val="00D3290B"/>
    <w:rsid w:val="00D32B6D"/>
    <w:rsid w:val="00D32E9B"/>
    <w:rsid w:val="00D33027"/>
    <w:rsid w:val="00D3398C"/>
    <w:rsid w:val="00D33E28"/>
    <w:rsid w:val="00D352DA"/>
    <w:rsid w:val="00D3534F"/>
    <w:rsid w:val="00D35B16"/>
    <w:rsid w:val="00D35DFF"/>
    <w:rsid w:val="00D35EAE"/>
    <w:rsid w:val="00D363B6"/>
    <w:rsid w:val="00D36665"/>
    <w:rsid w:val="00D36E71"/>
    <w:rsid w:val="00D37188"/>
    <w:rsid w:val="00D376F1"/>
    <w:rsid w:val="00D37D87"/>
    <w:rsid w:val="00D4002C"/>
    <w:rsid w:val="00D4032A"/>
    <w:rsid w:val="00D40B33"/>
    <w:rsid w:val="00D41131"/>
    <w:rsid w:val="00D41223"/>
    <w:rsid w:val="00D418DB"/>
    <w:rsid w:val="00D42028"/>
    <w:rsid w:val="00D42048"/>
    <w:rsid w:val="00D42D4C"/>
    <w:rsid w:val="00D43041"/>
    <w:rsid w:val="00D4318F"/>
    <w:rsid w:val="00D438BF"/>
    <w:rsid w:val="00D43A5D"/>
    <w:rsid w:val="00D43EFE"/>
    <w:rsid w:val="00D440F8"/>
    <w:rsid w:val="00D451CD"/>
    <w:rsid w:val="00D4587B"/>
    <w:rsid w:val="00D46613"/>
    <w:rsid w:val="00D4678B"/>
    <w:rsid w:val="00D46DE0"/>
    <w:rsid w:val="00D477C7"/>
    <w:rsid w:val="00D478EB"/>
    <w:rsid w:val="00D50EE3"/>
    <w:rsid w:val="00D5122A"/>
    <w:rsid w:val="00D5130F"/>
    <w:rsid w:val="00D51578"/>
    <w:rsid w:val="00D51AFA"/>
    <w:rsid w:val="00D527AA"/>
    <w:rsid w:val="00D52C65"/>
    <w:rsid w:val="00D53152"/>
    <w:rsid w:val="00D53255"/>
    <w:rsid w:val="00D54351"/>
    <w:rsid w:val="00D546FF"/>
    <w:rsid w:val="00D55918"/>
    <w:rsid w:val="00D55AD5"/>
    <w:rsid w:val="00D5719F"/>
    <w:rsid w:val="00D576CA"/>
    <w:rsid w:val="00D60632"/>
    <w:rsid w:val="00D60E2D"/>
    <w:rsid w:val="00D60F9C"/>
    <w:rsid w:val="00D61AF5"/>
    <w:rsid w:val="00D61C00"/>
    <w:rsid w:val="00D61E5F"/>
    <w:rsid w:val="00D6236A"/>
    <w:rsid w:val="00D62642"/>
    <w:rsid w:val="00D643F8"/>
    <w:rsid w:val="00D645D7"/>
    <w:rsid w:val="00D64AAA"/>
    <w:rsid w:val="00D652B5"/>
    <w:rsid w:val="00D65340"/>
    <w:rsid w:val="00D65A95"/>
    <w:rsid w:val="00D65B9C"/>
    <w:rsid w:val="00D66155"/>
    <w:rsid w:val="00D66679"/>
    <w:rsid w:val="00D6670F"/>
    <w:rsid w:val="00D67762"/>
    <w:rsid w:val="00D70337"/>
    <w:rsid w:val="00D708B0"/>
    <w:rsid w:val="00D70EF2"/>
    <w:rsid w:val="00D71364"/>
    <w:rsid w:val="00D71CCA"/>
    <w:rsid w:val="00D720B3"/>
    <w:rsid w:val="00D722F6"/>
    <w:rsid w:val="00D727B3"/>
    <w:rsid w:val="00D736A7"/>
    <w:rsid w:val="00D73795"/>
    <w:rsid w:val="00D743CD"/>
    <w:rsid w:val="00D74C1A"/>
    <w:rsid w:val="00D75036"/>
    <w:rsid w:val="00D75836"/>
    <w:rsid w:val="00D76761"/>
    <w:rsid w:val="00D7724F"/>
    <w:rsid w:val="00D774E7"/>
    <w:rsid w:val="00D7764C"/>
    <w:rsid w:val="00D7799D"/>
    <w:rsid w:val="00D77B1D"/>
    <w:rsid w:val="00D8021F"/>
    <w:rsid w:val="00D80383"/>
    <w:rsid w:val="00D80AC1"/>
    <w:rsid w:val="00D82010"/>
    <w:rsid w:val="00D823C6"/>
    <w:rsid w:val="00D82B33"/>
    <w:rsid w:val="00D82D0E"/>
    <w:rsid w:val="00D82E18"/>
    <w:rsid w:val="00D8327F"/>
    <w:rsid w:val="00D8374E"/>
    <w:rsid w:val="00D83752"/>
    <w:rsid w:val="00D83B64"/>
    <w:rsid w:val="00D841E6"/>
    <w:rsid w:val="00D84C0F"/>
    <w:rsid w:val="00D850CD"/>
    <w:rsid w:val="00D855C6"/>
    <w:rsid w:val="00D859D1"/>
    <w:rsid w:val="00D86B27"/>
    <w:rsid w:val="00D86CA3"/>
    <w:rsid w:val="00D86FF4"/>
    <w:rsid w:val="00D871CE"/>
    <w:rsid w:val="00D87EB0"/>
    <w:rsid w:val="00D9078D"/>
    <w:rsid w:val="00D907B7"/>
    <w:rsid w:val="00D90C93"/>
    <w:rsid w:val="00D9196D"/>
    <w:rsid w:val="00D9251B"/>
    <w:rsid w:val="00D92982"/>
    <w:rsid w:val="00D92C6E"/>
    <w:rsid w:val="00D9341A"/>
    <w:rsid w:val="00D93D06"/>
    <w:rsid w:val="00D941F5"/>
    <w:rsid w:val="00D94BD6"/>
    <w:rsid w:val="00D959F7"/>
    <w:rsid w:val="00D9615A"/>
    <w:rsid w:val="00D972FD"/>
    <w:rsid w:val="00DA0999"/>
    <w:rsid w:val="00DA0DF7"/>
    <w:rsid w:val="00DA1000"/>
    <w:rsid w:val="00DA1548"/>
    <w:rsid w:val="00DA1861"/>
    <w:rsid w:val="00DA1965"/>
    <w:rsid w:val="00DA19A8"/>
    <w:rsid w:val="00DA2BFF"/>
    <w:rsid w:val="00DA305E"/>
    <w:rsid w:val="00DA3834"/>
    <w:rsid w:val="00DA3D3A"/>
    <w:rsid w:val="00DA4406"/>
    <w:rsid w:val="00DA47B1"/>
    <w:rsid w:val="00DA5417"/>
    <w:rsid w:val="00DA56E8"/>
    <w:rsid w:val="00DA595B"/>
    <w:rsid w:val="00DA5E7D"/>
    <w:rsid w:val="00DA78D0"/>
    <w:rsid w:val="00DA7DBE"/>
    <w:rsid w:val="00DB0A9F"/>
    <w:rsid w:val="00DB1E0B"/>
    <w:rsid w:val="00DB2644"/>
    <w:rsid w:val="00DB2CCB"/>
    <w:rsid w:val="00DB3416"/>
    <w:rsid w:val="00DB377D"/>
    <w:rsid w:val="00DB3904"/>
    <w:rsid w:val="00DB3C73"/>
    <w:rsid w:val="00DB4100"/>
    <w:rsid w:val="00DB4E5C"/>
    <w:rsid w:val="00DB5EEB"/>
    <w:rsid w:val="00DB6B30"/>
    <w:rsid w:val="00DB6B70"/>
    <w:rsid w:val="00DB70F8"/>
    <w:rsid w:val="00DB7B41"/>
    <w:rsid w:val="00DB7DBA"/>
    <w:rsid w:val="00DC0156"/>
    <w:rsid w:val="00DC0221"/>
    <w:rsid w:val="00DC06CF"/>
    <w:rsid w:val="00DC12D8"/>
    <w:rsid w:val="00DC17E8"/>
    <w:rsid w:val="00DC2D36"/>
    <w:rsid w:val="00DC325D"/>
    <w:rsid w:val="00DC3D30"/>
    <w:rsid w:val="00DC4504"/>
    <w:rsid w:val="00DC53EF"/>
    <w:rsid w:val="00DC54CE"/>
    <w:rsid w:val="00DC5A2F"/>
    <w:rsid w:val="00DC60E4"/>
    <w:rsid w:val="00DC61DB"/>
    <w:rsid w:val="00DC72E6"/>
    <w:rsid w:val="00DC79F4"/>
    <w:rsid w:val="00DC7A07"/>
    <w:rsid w:val="00DD0376"/>
    <w:rsid w:val="00DD0E1F"/>
    <w:rsid w:val="00DD0EC7"/>
    <w:rsid w:val="00DD115D"/>
    <w:rsid w:val="00DD12B2"/>
    <w:rsid w:val="00DD3165"/>
    <w:rsid w:val="00DD3222"/>
    <w:rsid w:val="00DD34F7"/>
    <w:rsid w:val="00DD3823"/>
    <w:rsid w:val="00DD3BD3"/>
    <w:rsid w:val="00DD4828"/>
    <w:rsid w:val="00DD4BAF"/>
    <w:rsid w:val="00DD4E06"/>
    <w:rsid w:val="00DD506E"/>
    <w:rsid w:val="00DD6540"/>
    <w:rsid w:val="00DD6863"/>
    <w:rsid w:val="00DD6F2C"/>
    <w:rsid w:val="00DD722D"/>
    <w:rsid w:val="00DD73C7"/>
    <w:rsid w:val="00DD7BDD"/>
    <w:rsid w:val="00DD7E7F"/>
    <w:rsid w:val="00DD7F3D"/>
    <w:rsid w:val="00DE05AA"/>
    <w:rsid w:val="00DE0DC7"/>
    <w:rsid w:val="00DE12C5"/>
    <w:rsid w:val="00DE18D4"/>
    <w:rsid w:val="00DE1D49"/>
    <w:rsid w:val="00DE20C5"/>
    <w:rsid w:val="00DE214B"/>
    <w:rsid w:val="00DE2DFA"/>
    <w:rsid w:val="00DE31E1"/>
    <w:rsid w:val="00DE35AD"/>
    <w:rsid w:val="00DE3F7B"/>
    <w:rsid w:val="00DE4CF7"/>
    <w:rsid w:val="00DE4D9C"/>
    <w:rsid w:val="00DE55D5"/>
    <w:rsid w:val="00DE5608"/>
    <w:rsid w:val="00DE5882"/>
    <w:rsid w:val="00DE58D0"/>
    <w:rsid w:val="00DE5A5E"/>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3FE1"/>
    <w:rsid w:val="00DF4CC5"/>
    <w:rsid w:val="00DF5722"/>
    <w:rsid w:val="00DF60BC"/>
    <w:rsid w:val="00DF60C7"/>
    <w:rsid w:val="00DF671D"/>
    <w:rsid w:val="00DF6AF8"/>
    <w:rsid w:val="00DF6FC0"/>
    <w:rsid w:val="00DF74E4"/>
    <w:rsid w:val="00DF7B93"/>
    <w:rsid w:val="00E0058D"/>
    <w:rsid w:val="00E01E19"/>
    <w:rsid w:val="00E02FBD"/>
    <w:rsid w:val="00E037B9"/>
    <w:rsid w:val="00E041C0"/>
    <w:rsid w:val="00E04966"/>
    <w:rsid w:val="00E04C0F"/>
    <w:rsid w:val="00E0535D"/>
    <w:rsid w:val="00E0546C"/>
    <w:rsid w:val="00E06AC9"/>
    <w:rsid w:val="00E06BB8"/>
    <w:rsid w:val="00E06BFC"/>
    <w:rsid w:val="00E06E1E"/>
    <w:rsid w:val="00E07136"/>
    <w:rsid w:val="00E073EB"/>
    <w:rsid w:val="00E10A22"/>
    <w:rsid w:val="00E10B56"/>
    <w:rsid w:val="00E110E7"/>
    <w:rsid w:val="00E11B20"/>
    <w:rsid w:val="00E12220"/>
    <w:rsid w:val="00E134F5"/>
    <w:rsid w:val="00E140BD"/>
    <w:rsid w:val="00E143CE"/>
    <w:rsid w:val="00E1468E"/>
    <w:rsid w:val="00E14A12"/>
    <w:rsid w:val="00E15352"/>
    <w:rsid w:val="00E1669D"/>
    <w:rsid w:val="00E16C88"/>
    <w:rsid w:val="00E17ABC"/>
    <w:rsid w:val="00E17EEB"/>
    <w:rsid w:val="00E17FA2"/>
    <w:rsid w:val="00E2024F"/>
    <w:rsid w:val="00E207B2"/>
    <w:rsid w:val="00E20E36"/>
    <w:rsid w:val="00E21AF6"/>
    <w:rsid w:val="00E21AF7"/>
    <w:rsid w:val="00E22330"/>
    <w:rsid w:val="00E224C6"/>
    <w:rsid w:val="00E23BDD"/>
    <w:rsid w:val="00E23C80"/>
    <w:rsid w:val="00E243CD"/>
    <w:rsid w:val="00E24C4B"/>
    <w:rsid w:val="00E2577A"/>
    <w:rsid w:val="00E25894"/>
    <w:rsid w:val="00E25EF4"/>
    <w:rsid w:val="00E26042"/>
    <w:rsid w:val="00E26082"/>
    <w:rsid w:val="00E2650A"/>
    <w:rsid w:val="00E279E9"/>
    <w:rsid w:val="00E27FE1"/>
    <w:rsid w:val="00E301AB"/>
    <w:rsid w:val="00E30B5A"/>
    <w:rsid w:val="00E311C5"/>
    <w:rsid w:val="00E3123D"/>
    <w:rsid w:val="00E31461"/>
    <w:rsid w:val="00E31D43"/>
    <w:rsid w:val="00E31FA4"/>
    <w:rsid w:val="00E32608"/>
    <w:rsid w:val="00E3338D"/>
    <w:rsid w:val="00E33BEF"/>
    <w:rsid w:val="00E33E9F"/>
    <w:rsid w:val="00E34188"/>
    <w:rsid w:val="00E3478D"/>
    <w:rsid w:val="00E34A8B"/>
    <w:rsid w:val="00E34B6E"/>
    <w:rsid w:val="00E352DB"/>
    <w:rsid w:val="00E35559"/>
    <w:rsid w:val="00E36F29"/>
    <w:rsid w:val="00E3723A"/>
    <w:rsid w:val="00E37860"/>
    <w:rsid w:val="00E37A01"/>
    <w:rsid w:val="00E37A89"/>
    <w:rsid w:val="00E408EA"/>
    <w:rsid w:val="00E40E44"/>
    <w:rsid w:val="00E4198C"/>
    <w:rsid w:val="00E43019"/>
    <w:rsid w:val="00E431CB"/>
    <w:rsid w:val="00E43216"/>
    <w:rsid w:val="00E43E89"/>
    <w:rsid w:val="00E446F1"/>
    <w:rsid w:val="00E44B96"/>
    <w:rsid w:val="00E44D9E"/>
    <w:rsid w:val="00E44E7C"/>
    <w:rsid w:val="00E45563"/>
    <w:rsid w:val="00E45BED"/>
    <w:rsid w:val="00E45D4C"/>
    <w:rsid w:val="00E46494"/>
    <w:rsid w:val="00E46886"/>
    <w:rsid w:val="00E46953"/>
    <w:rsid w:val="00E46F58"/>
    <w:rsid w:val="00E475B5"/>
    <w:rsid w:val="00E47AEF"/>
    <w:rsid w:val="00E47DED"/>
    <w:rsid w:val="00E5020A"/>
    <w:rsid w:val="00E50542"/>
    <w:rsid w:val="00E507FB"/>
    <w:rsid w:val="00E50CB9"/>
    <w:rsid w:val="00E51494"/>
    <w:rsid w:val="00E51E6C"/>
    <w:rsid w:val="00E52458"/>
    <w:rsid w:val="00E53351"/>
    <w:rsid w:val="00E53655"/>
    <w:rsid w:val="00E53B75"/>
    <w:rsid w:val="00E54E3B"/>
    <w:rsid w:val="00E5555F"/>
    <w:rsid w:val="00E56D4E"/>
    <w:rsid w:val="00E56FC7"/>
    <w:rsid w:val="00E57084"/>
    <w:rsid w:val="00E57565"/>
    <w:rsid w:val="00E60139"/>
    <w:rsid w:val="00E60AE4"/>
    <w:rsid w:val="00E611C2"/>
    <w:rsid w:val="00E61587"/>
    <w:rsid w:val="00E618C4"/>
    <w:rsid w:val="00E62096"/>
    <w:rsid w:val="00E6276D"/>
    <w:rsid w:val="00E63838"/>
    <w:rsid w:val="00E63B9A"/>
    <w:rsid w:val="00E64434"/>
    <w:rsid w:val="00E6451E"/>
    <w:rsid w:val="00E64B1F"/>
    <w:rsid w:val="00E64D2C"/>
    <w:rsid w:val="00E65DF9"/>
    <w:rsid w:val="00E66076"/>
    <w:rsid w:val="00E6692D"/>
    <w:rsid w:val="00E66CBB"/>
    <w:rsid w:val="00E67C51"/>
    <w:rsid w:val="00E702D6"/>
    <w:rsid w:val="00E708DB"/>
    <w:rsid w:val="00E709BA"/>
    <w:rsid w:val="00E71BB0"/>
    <w:rsid w:val="00E72026"/>
    <w:rsid w:val="00E72AAB"/>
    <w:rsid w:val="00E72E33"/>
    <w:rsid w:val="00E72EFC"/>
    <w:rsid w:val="00E734D8"/>
    <w:rsid w:val="00E7437E"/>
    <w:rsid w:val="00E74720"/>
    <w:rsid w:val="00E7495B"/>
    <w:rsid w:val="00E74B18"/>
    <w:rsid w:val="00E75517"/>
    <w:rsid w:val="00E758EC"/>
    <w:rsid w:val="00E75CAE"/>
    <w:rsid w:val="00E75F59"/>
    <w:rsid w:val="00E761B9"/>
    <w:rsid w:val="00E7640C"/>
    <w:rsid w:val="00E77446"/>
    <w:rsid w:val="00E774F0"/>
    <w:rsid w:val="00E7780F"/>
    <w:rsid w:val="00E807C3"/>
    <w:rsid w:val="00E809C9"/>
    <w:rsid w:val="00E80F1B"/>
    <w:rsid w:val="00E81129"/>
    <w:rsid w:val="00E81392"/>
    <w:rsid w:val="00E8149B"/>
    <w:rsid w:val="00E81550"/>
    <w:rsid w:val="00E817A5"/>
    <w:rsid w:val="00E81921"/>
    <w:rsid w:val="00E81A62"/>
    <w:rsid w:val="00E821DB"/>
    <w:rsid w:val="00E8234C"/>
    <w:rsid w:val="00E825FC"/>
    <w:rsid w:val="00E82750"/>
    <w:rsid w:val="00E82B1F"/>
    <w:rsid w:val="00E82B2C"/>
    <w:rsid w:val="00E83068"/>
    <w:rsid w:val="00E83298"/>
    <w:rsid w:val="00E83AA9"/>
    <w:rsid w:val="00E84941"/>
    <w:rsid w:val="00E84B7B"/>
    <w:rsid w:val="00E85928"/>
    <w:rsid w:val="00E86573"/>
    <w:rsid w:val="00E86577"/>
    <w:rsid w:val="00E8667D"/>
    <w:rsid w:val="00E86734"/>
    <w:rsid w:val="00E87822"/>
    <w:rsid w:val="00E902FF"/>
    <w:rsid w:val="00E90395"/>
    <w:rsid w:val="00E90675"/>
    <w:rsid w:val="00E90E49"/>
    <w:rsid w:val="00E9115F"/>
    <w:rsid w:val="00E917F9"/>
    <w:rsid w:val="00E922DB"/>
    <w:rsid w:val="00E9291C"/>
    <w:rsid w:val="00E93287"/>
    <w:rsid w:val="00E935AF"/>
    <w:rsid w:val="00E93FFE"/>
    <w:rsid w:val="00E942D0"/>
    <w:rsid w:val="00E94308"/>
    <w:rsid w:val="00E9438B"/>
    <w:rsid w:val="00E9451E"/>
    <w:rsid w:val="00E94D76"/>
    <w:rsid w:val="00E94F8A"/>
    <w:rsid w:val="00E950F1"/>
    <w:rsid w:val="00E95A7E"/>
    <w:rsid w:val="00E96B73"/>
    <w:rsid w:val="00E974D9"/>
    <w:rsid w:val="00EA08B5"/>
    <w:rsid w:val="00EA1E2E"/>
    <w:rsid w:val="00EA2514"/>
    <w:rsid w:val="00EA2B4D"/>
    <w:rsid w:val="00EA2F2B"/>
    <w:rsid w:val="00EA33B7"/>
    <w:rsid w:val="00EA348E"/>
    <w:rsid w:val="00EA37D5"/>
    <w:rsid w:val="00EA38BC"/>
    <w:rsid w:val="00EA3E73"/>
    <w:rsid w:val="00EA5805"/>
    <w:rsid w:val="00EA5FA4"/>
    <w:rsid w:val="00EA61B4"/>
    <w:rsid w:val="00EA64C6"/>
    <w:rsid w:val="00EA6B70"/>
    <w:rsid w:val="00EA73E4"/>
    <w:rsid w:val="00EA7A41"/>
    <w:rsid w:val="00EA7E43"/>
    <w:rsid w:val="00EB077B"/>
    <w:rsid w:val="00EB0DAD"/>
    <w:rsid w:val="00EB124C"/>
    <w:rsid w:val="00EB1E20"/>
    <w:rsid w:val="00EB262D"/>
    <w:rsid w:val="00EB2902"/>
    <w:rsid w:val="00EB3FB8"/>
    <w:rsid w:val="00EB492C"/>
    <w:rsid w:val="00EB4A61"/>
    <w:rsid w:val="00EB4AE3"/>
    <w:rsid w:val="00EB4EA2"/>
    <w:rsid w:val="00EB4FEC"/>
    <w:rsid w:val="00EB7087"/>
    <w:rsid w:val="00EB7B8B"/>
    <w:rsid w:val="00EB7EE0"/>
    <w:rsid w:val="00EC0F4C"/>
    <w:rsid w:val="00EC1A68"/>
    <w:rsid w:val="00EC1ADB"/>
    <w:rsid w:val="00EC1C30"/>
    <w:rsid w:val="00EC24D5"/>
    <w:rsid w:val="00EC26FC"/>
    <w:rsid w:val="00EC27C6"/>
    <w:rsid w:val="00EC3600"/>
    <w:rsid w:val="00EC3B2C"/>
    <w:rsid w:val="00EC4207"/>
    <w:rsid w:val="00EC4350"/>
    <w:rsid w:val="00EC5026"/>
    <w:rsid w:val="00EC5653"/>
    <w:rsid w:val="00EC5C80"/>
    <w:rsid w:val="00EC6321"/>
    <w:rsid w:val="00EC6819"/>
    <w:rsid w:val="00EC71CE"/>
    <w:rsid w:val="00EC74AE"/>
    <w:rsid w:val="00EC7D65"/>
    <w:rsid w:val="00ED0796"/>
    <w:rsid w:val="00ED0CE4"/>
    <w:rsid w:val="00ED1006"/>
    <w:rsid w:val="00ED1988"/>
    <w:rsid w:val="00ED26B8"/>
    <w:rsid w:val="00ED2D93"/>
    <w:rsid w:val="00ED3371"/>
    <w:rsid w:val="00ED4129"/>
    <w:rsid w:val="00ED4331"/>
    <w:rsid w:val="00ED47B5"/>
    <w:rsid w:val="00ED4809"/>
    <w:rsid w:val="00ED489B"/>
    <w:rsid w:val="00ED49F5"/>
    <w:rsid w:val="00ED58EE"/>
    <w:rsid w:val="00ED62BD"/>
    <w:rsid w:val="00ED69E0"/>
    <w:rsid w:val="00ED7D08"/>
    <w:rsid w:val="00ED7D63"/>
    <w:rsid w:val="00EE01D8"/>
    <w:rsid w:val="00EE0884"/>
    <w:rsid w:val="00EE2725"/>
    <w:rsid w:val="00EE2BD6"/>
    <w:rsid w:val="00EE33CD"/>
    <w:rsid w:val="00EE4589"/>
    <w:rsid w:val="00EE4B8B"/>
    <w:rsid w:val="00EE68F7"/>
    <w:rsid w:val="00EE6934"/>
    <w:rsid w:val="00EF0130"/>
    <w:rsid w:val="00EF0338"/>
    <w:rsid w:val="00EF064A"/>
    <w:rsid w:val="00EF15D9"/>
    <w:rsid w:val="00EF18FE"/>
    <w:rsid w:val="00EF1D7F"/>
    <w:rsid w:val="00EF3162"/>
    <w:rsid w:val="00EF3FD4"/>
    <w:rsid w:val="00EF459A"/>
    <w:rsid w:val="00EF4AC7"/>
    <w:rsid w:val="00EF4AF2"/>
    <w:rsid w:val="00EF5787"/>
    <w:rsid w:val="00EF5899"/>
    <w:rsid w:val="00EF59A7"/>
    <w:rsid w:val="00EF5C79"/>
    <w:rsid w:val="00EF60D0"/>
    <w:rsid w:val="00EF6E80"/>
    <w:rsid w:val="00EF7002"/>
    <w:rsid w:val="00EF7309"/>
    <w:rsid w:val="00F00130"/>
    <w:rsid w:val="00F00637"/>
    <w:rsid w:val="00F00766"/>
    <w:rsid w:val="00F010E9"/>
    <w:rsid w:val="00F0151A"/>
    <w:rsid w:val="00F017CC"/>
    <w:rsid w:val="00F02921"/>
    <w:rsid w:val="00F03F47"/>
    <w:rsid w:val="00F041EE"/>
    <w:rsid w:val="00F0457C"/>
    <w:rsid w:val="00F045E7"/>
    <w:rsid w:val="00F0528D"/>
    <w:rsid w:val="00F05B9E"/>
    <w:rsid w:val="00F05D0B"/>
    <w:rsid w:val="00F06468"/>
    <w:rsid w:val="00F06808"/>
    <w:rsid w:val="00F06C67"/>
    <w:rsid w:val="00F06DFD"/>
    <w:rsid w:val="00F071D1"/>
    <w:rsid w:val="00F073D4"/>
    <w:rsid w:val="00F07533"/>
    <w:rsid w:val="00F07C59"/>
    <w:rsid w:val="00F10159"/>
    <w:rsid w:val="00F10629"/>
    <w:rsid w:val="00F1068F"/>
    <w:rsid w:val="00F10A86"/>
    <w:rsid w:val="00F1158C"/>
    <w:rsid w:val="00F117EF"/>
    <w:rsid w:val="00F11CF5"/>
    <w:rsid w:val="00F13173"/>
    <w:rsid w:val="00F13337"/>
    <w:rsid w:val="00F13FB5"/>
    <w:rsid w:val="00F15916"/>
    <w:rsid w:val="00F15FA5"/>
    <w:rsid w:val="00F1629F"/>
    <w:rsid w:val="00F16463"/>
    <w:rsid w:val="00F16786"/>
    <w:rsid w:val="00F168F1"/>
    <w:rsid w:val="00F16D44"/>
    <w:rsid w:val="00F1706C"/>
    <w:rsid w:val="00F174FF"/>
    <w:rsid w:val="00F17707"/>
    <w:rsid w:val="00F20228"/>
    <w:rsid w:val="00F20265"/>
    <w:rsid w:val="00F20454"/>
    <w:rsid w:val="00F20986"/>
    <w:rsid w:val="00F209B7"/>
    <w:rsid w:val="00F20D02"/>
    <w:rsid w:val="00F2139C"/>
    <w:rsid w:val="00F21DC5"/>
    <w:rsid w:val="00F224D7"/>
    <w:rsid w:val="00F22CBB"/>
    <w:rsid w:val="00F23517"/>
    <w:rsid w:val="00F2376F"/>
    <w:rsid w:val="00F23F72"/>
    <w:rsid w:val="00F24150"/>
    <w:rsid w:val="00F243D8"/>
    <w:rsid w:val="00F24415"/>
    <w:rsid w:val="00F2489A"/>
    <w:rsid w:val="00F24AC5"/>
    <w:rsid w:val="00F24F3F"/>
    <w:rsid w:val="00F25C2C"/>
    <w:rsid w:val="00F300D2"/>
    <w:rsid w:val="00F3047B"/>
    <w:rsid w:val="00F30828"/>
    <w:rsid w:val="00F313D6"/>
    <w:rsid w:val="00F325B2"/>
    <w:rsid w:val="00F32635"/>
    <w:rsid w:val="00F32816"/>
    <w:rsid w:val="00F32AFF"/>
    <w:rsid w:val="00F33936"/>
    <w:rsid w:val="00F33AD1"/>
    <w:rsid w:val="00F355BF"/>
    <w:rsid w:val="00F35876"/>
    <w:rsid w:val="00F3593D"/>
    <w:rsid w:val="00F35BC8"/>
    <w:rsid w:val="00F36952"/>
    <w:rsid w:val="00F36D2C"/>
    <w:rsid w:val="00F375DA"/>
    <w:rsid w:val="00F378C5"/>
    <w:rsid w:val="00F40055"/>
    <w:rsid w:val="00F40271"/>
    <w:rsid w:val="00F40F0C"/>
    <w:rsid w:val="00F40F36"/>
    <w:rsid w:val="00F41716"/>
    <w:rsid w:val="00F417D1"/>
    <w:rsid w:val="00F41D70"/>
    <w:rsid w:val="00F426C3"/>
    <w:rsid w:val="00F428AF"/>
    <w:rsid w:val="00F42B81"/>
    <w:rsid w:val="00F43A31"/>
    <w:rsid w:val="00F44141"/>
    <w:rsid w:val="00F44837"/>
    <w:rsid w:val="00F4561E"/>
    <w:rsid w:val="00F4587F"/>
    <w:rsid w:val="00F470F8"/>
    <w:rsid w:val="00F4766C"/>
    <w:rsid w:val="00F47A24"/>
    <w:rsid w:val="00F47E62"/>
    <w:rsid w:val="00F50214"/>
    <w:rsid w:val="00F502AD"/>
    <w:rsid w:val="00F5060E"/>
    <w:rsid w:val="00F507D1"/>
    <w:rsid w:val="00F50BC9"/>
    <w:rsid w:val="00F519CE"/>
    <w:rsid w:val="00F51ADA"/>
    <w:rsid w:val="00F51BBF"/>
    <w:rsid w:val="00F51CEF"/>
    <w:rsid w:val="00F52175"/>
    <w:rsid w:val="00F5239A"/>
    <w:rsid w:val="00F5252C"/>
    <w:rsid w:val="00F53072"/>
    <w:rsid w:val="00F537B3"/>
    <w:rsid w:val="00F53FDA"/>
    <w:rsid w:val="00F5508F"/>
    <w:rsid w:val="00F55BC7"/>
    <w:rsid w:val="00F5624F"/>
    <w:rsid w:val="00F5672A"/>
    <w:rsid w:val="00F56BB9"/>
    <w:rsid w:val="00F57904"/>
    <w:rsid w:val="00F60203"/>
    <w:rsid w:val="00F607C5"/>
    <w:rsid w:val="00F60DEA"/>
    <w:rsid w:val="00F618BE"/>
    <w:rsid w:val="00F61940"/>
    <w:rsid w:val="00F61994"/>
    <w:rsid w:val="00F62654"/>
    <w:rsid w:val="00F62895"/>
    <w:rsid w:val="00F6302A"/>
    <w:rsid w:val="00F6332D"/>
    <w:rsid w:val="00F633A6"/>
    <w:rsid w:val="00F638C4"/>
    <w:rsid w:val="00F63950"/>
    <w:rsid w:val="00F63F13"/>
    <w:rsid w:val="00F63F22"/>
    <w:rsid w:val="00F64388"/>
    <w:rsid w:val="00F64C2B"/>
    <w:rsid w:val="00F651BE"/>
    <w:rsid w:val="00F6542E"/>
    <w:rsid w:val="00F666D2"/>
    <w:rsid w:val="00F66F8D"/>
    <w:rsid w:val="00F67556"/>
    <w:rsid w:val="00F67E23"/>
    <w:rsid w:val="00F67F53"/>
    <w:rsid w:val="00F70377"/>
    <w:rsid w:val="00F703BE"/>
    <w:rsid w:val="00F7088B"/>
    <w:rsid w:val="00F70CB5"/>
    <w:rsid w:val="00F713BB"/>
    <w:rsid w:val="00F71DF9"/>
    <w:rsid w:val="00F71F69"/>
    <w:rsid w:val="00F72B72"/>
    <w:rsid w:val="00F73329"/>
    <w:rsid w:val="00F73E50"/>
    <w:rsid w:val="00F7407A"/>
    <w:rsid w:val="00F7496D"/>
    <w:rsid w:val="00F74BAB"/>
    <w:rsid w:val="00F74BB9"/>
    <w:rsid w:val="00F74D04"/>
    <w:rsid w:val="00F74F0E"/>
    <w:rsid w:val="00F7506B"/>
    <w:rsid w:val="00F751A8"/>
    <w:rsid w:val="00F75582"/>
    <w:rsid w:val="00F755BE"/>
    <w:rsid w:val="00F76C4B"/>
    <w:rsid w:val="00F76EFA"/>
    <w:rsid w:val="00F76FB6"/>
    <w:rsid w:val="00F77945"/>
    <w:rsid w:val="00F77E9D"/>
    <w:rsid w:val="00F8000F"/>
    <w:rsid w:val="00F80335"/>
    <w:rsid w:val="00F804BE"/>
    <w:rsid w:val="00F81364"/>
    <w:rsid w:val="00F817CE"/>
    <w:rsid w:val="00F8180C"/>
    <w:rsid w:val="00F8187E"/>
    <w:rsid w:val="00F819C1"/>
    <w:rsid w:val="00F81B98"/>
    <w:rsid w:val="00F81BBF"/>
    <w:rsid w:val="00F822F3"/>
    <w:rsid w:val="00F82A62"/>
    <w:rsid w:val="00F836A8"/>
    <w:rsid w:val="00F837C8"/>
    <w:rsid w:val="00F839E8"/>
    <w:rsid w:val="00F8456C"/>
    <w:rsid w:val="00F845FC"/>
    <w:rsid w:val="00F859D8"/>
    <w:rsid w:val="00F85CB2"/>
    <w:rsid w:val="00F860BD"/>
    <w:rsid w:val="00F86446"/>
    <w:rsid w:val="00F868F5"/>
    <w:rsid w:val="00F869D1"/>
    <w:rsid w:val="00F86CEB"/>
    <w:rsid w:val="00F872A6"/>
    <w:rsid w:val="00F87333"/>
    <w:rsid w:val="00F87DEE"/>
    <w:rsid w:val="00F87EE4"/>
    <w:rsid w:val="00F90058"/>
    <w:rsid w:val="00F9056A"/>
    <w:rsid w:val="00F90A3C"/>
    <w:rsid w:val="00F90F36"/>
    <w:rsid w:val="00F90F8D"/>
    <w:rsid w:val="00F91372"/>
    <w:rsid w:val="00F91916"/>
    <w:rsid w:val="00F91D5E"/>
    <w:rsid w:val="00F92039"/>
    <w:rsid w:val="00F92782"/>
    <w:rsid w:val="00F9350B"/>
    <w:rsid w:val="00F93AA9"/>
    <w:rsid w:val="00F93F10"/>
    <w:rsid w:val="00F94231"/>
    <w:rsid w:val="00F94E2D"/>
    <w:rsid w:val="00F9514E"/>
    <w:rsid w:val="00F9563A"/>
    <w:rsid w:val="00F95B49"/>
    <w:rsid w:val="00F96116"/>
    <w:rsid w:val="00F9664F"/>
    <w:rsid w:val="00F96985"/>
    <w:rsid w:val="00F9714A"/>
    <w:rsid w:val="00F97262"/>
    <w:rsid w:val="00F97838"/>
    <w:rsid w:val="00F979D5"/>
    <w:rsid w:val="00F97BEE"/>
    <w:rsid w:val="00F97DFB"/>
    <w:rsid w:val="00FA01A4"/>
    <w:rsid w:val="00FA0897"/>
    <w:rsid w:val="00FA091A"/>
    <w:rsid w:val="00FA1042"/>
    <w:rsid w:val="00FA2031"/>
    <w:rsid w:val="00FA2BB3"/>
    <w:rsid w:val="00FA2C3C"/>
    <w:rsid w:val="00FA3272"/>
    <w:rsid w:val="00FA41D8"/>
    <w:rsid w:val="00FA487B"/>
    <w:rsid w:val="00FA4A5E"/>
    <w:rsid w:val="00FA4D82"/>
    <w:rsid w:val="00FA5479"/>
    <w:rsid w:val="00FA61B8"/>
    <w:rsid w:val="00FA6736"/>
    <w:rsid w:val="00FA68E3"/>
    <w:rsid w:val="00FA72C6"/>
    <w:rsid w:val="00FA7AB3"/>
    <w:rsid w:val="00FA7C9B"/>
    <w:rsid w:val="00FA7F0A"/>
    <w:rsid w:val="00FB063B"/>
    <w:rsid w:val="00FB19C5"/>
    <w:rsid w:val="00FB36EF"/>
    <w:rsid w:val="00FB3AA4"/>
    <w:rsid w:val="00FB3B06"/>
    <w:rsid w:val="00FB460D"/>
    <w:rsid w:val="00FB4C80"/>
    <w:rsid w:val="00FB4DE5"/>
    <w:rsid w:val="00FB5390"/>
    <w:rsid w:val="00FB57BA"/>
    <w:rsid w:val="00FB5B2E"/>
    <w:rsid w:val="00FB5D0C"/>
    <w:rsid w:val="00FB6459"/>
    <w:rsid w:val="00FB65AF"/>
    <w:rsid w:val="00FB6896"/>
    <w:rsid w:val="00FB6A6A"/>
    <w:rsid w:val="00FB729E"/>
    <w:rsid w:val="00FB7BE5"/>
    <w:rsid w:val="00FC10BE"/>
    <w:rsid w:val="00FC1106"/>
    <w:rsid w:val="00FC199F"/>
    <w:rsid w:val="00FC319F"/>
    <w:rsid w:val="00FC340D"/>
    <w:rsid w:val="00FC3F3E"/>
    <w:rsid w:val="00FC412F"/>
    <w:rsid w:val="00FC4226"/>
    <w:rsid w:val="00FC44DE"/>
    <w:rsid w:val="00FC4618"/>
    <w:rsid w:val="00FC4D21"/>
    <w:rsid w:val="00FC5374"/>
    <w:rsid w:val="00FC5496"/>
    <w:rsid w:val="00FC54CF"/>
    <w:rsid w:val="00FC569B"/>
    <w:rsid w:val="00FC5CB0"/>
    <w:rsid w:val="00FC5F6F"/>
    <w:rsid w:val="00FC5FEA"/>
    <w:rsid w:val="00FC61BA"/>
    <w:rsid w:val="00FC6274"/>
    <w:rsid w:val="00FC648F"/>
    <w:rsid w:val="00FC650E"/>
    <w:rsid w:val="00FC65B8"/>
    <w:rsid w:val="00FC6A06"/>
    <w:rsid w:val="00FC7429"/>
    <w:rsid w:val="00FC750C"/>
    <w:rsid w:val="00FC7F1C"/>
    <w:rsid w:val="00FD0335"/>
    <w:rsid w:val="00FD06F9"/>
    <w:rsid w:val="00FD07F6"/>
    <w:rsid w:val="00FD0C28"/>
    <w:rsid w:val="00FD0E13"/>
    <w:rsid w:val="00FD1284"/>
    <w:rsid w:val="00FD1DE5"/>
    <w:rsid w:val="00FD1EC8"/>
    <w:rsid w:val="00FD1FA8"/>
    <w:rsid w:val="00FD25DA"/>
    <w:rsid w:val="00FD2D4D"/>
    <w:rsid w:val="00FD337F"/>
    <w:rsid w:val="00FD3895"/>
    <w:rsid w:val="00FD4074"/>
    <w:rsid w:val="00FD47ED"/>
    <w:rsid w:val="00FD49FE"/>
    <w:rsid w:val="00FD53B7"/>
    <w:rsid w:val="00FD5C7A"/>
    <w:rsid w:val="00FD6E5D"/>
    <w:rsid w:val="00FD73A4"/>
    <w:rsid w:val="00FD74DB"/>
    <w:rsid w:val="00FD7660"/>
    <w:rsid w:val="00FD79C4"/>
    <w:rsid w:val="00FE0655"/>
    <w:rsid w:val="00FE075F"/>
    <w:rsid w:val="00FE0A0A"/>
    <w:rsid w:val="00FE0A4A"/>
    <w:rsid w:val="00FE15B8"/>
    <w:rsid w:val="00FE1B7F"/>
    <w:rsid w:val="00FE2365"/>
    <w:rsid w:val="00FE2A30"/>
    <w:rsid w:val="00FE2B92"/>
    <w:rsid w:val="00FE3335"/>
    <w:rsid w:val="00FE37A0"/>
    <w:rsid w:val="00FE37D7"/>
    <w:rsid w:val="00FE48E2"/>
    <w:rsid w:val="00FE4C3A"/>
    <w:rsid w:val="00FE4C7B"/>
    <w:rsid w:val="00FE4F42"/>
    <w:rsid w:val="00FE5540"/>
    <w:rsid w:val="00FE580D"/>
    <w:rsid w:val="00FE5941"/>
    <w:rsid w:val="00FE5A79"/>
    <w:rsid w:val="00FE5D46"/>
    <w:rsid w:val="00FE6939"/>
    <w:rsid w:val="00FE6FBE"/>
    <w:rsid w:val="00FE7336"/>
    <w:rsid w:val="00FE787C"/>
    <w:rsid w:val="00FE7AC1"/>
    <w:rsid w:val="00FE7F34"/>
    <w:rsid w:val="00FF00C0"/>
    <w:rsid w:val="00FF0453"/>
    <w:rsid w:val="00FF0F21"/>
    <w:rsid w:val="00FF136A"/>
    <w:rsid w:val="00FF2A25"/>
    <w:rsid w:val="00FF2C00"/>
    <w:rsid w:val="00FF45A5"/>
    <w:rsid w:val="00FF54E1"/>
    <w:rsid w:val="00FF5C91"/>
    <w:rsid w:val="00FF618D"/>
    <w:rsid w:val="00FF656A"/>
    <w:rsid w:val="00FF6725"/>
    <w:rsid w:val="00FF6948"/>
    <w:rsid w:val="00FF6B7D"/>
    <w:rsid w:val="00FF7F3D"/>
    <w:rsid w:val="24E5940C"/>
    <w:rsid w:val="42AE2120"/>
    <w:rsid w:val="5C869F12"/>
    <w:rsid w:val="6777E5B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EA29BAF0-9409-4CAD-BD2F-90F2B5BD3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376F1"/>
    <w:pPr>
      <w:numPr>
        <w:numId w:val="4"/>
      </w:numPr>
      <w:ind w:left="1418" w:hanging="1418"/>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14"/>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15"/>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77744"/>
    <w:rPr>
      <w:rFonts w:ascii="Arial" w:eastAsiaTheme="minorHAnsi" w:hAnsi="Arial" w:cstheme="minorBidi"/>
      <w:b/>
      <w:szCs w:val="22"/>
      <w:lang w:val="en-US"/>
    </w:rPr>
  </w:style>
  <w:style w:type="paragraph" w:styleId="NormalWeb">
    <w:name w:val="Normal (Web)"/>
    <w:basedOn w:val="Normal"/>
    <w:uiPriority w:val="99"/>
    <w:unhideWhenUsed/>
    <w:rsid w:val="006071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73B20"/>
  </w:style>
  <w:style w:type="paragraph" w:styleId="BlockText">
    <w:name w:val="Block Text"/>
    <w:basedOn w:val="Normal"/>
    <w:rsid w:val="002439D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6949206">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1727561599">
          <w:marLeft w:val="547"/>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46253842">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481427739">
      <w:bodyDiv w:val="1"/>
      <w:marLeft w:val="0"/>
      <w:marRight w:val="0"/>
      <w:marTop w:val="0"/>
      <w:marBottom w:val="0"/>
      <w:divBdr>
        <w:top w:val="none" w:sz="0" w:space="0" w:color="auto"/>
        <w:left w:val="none" w:sz="0" w:space="0" w:color="auto"/>
        <w:bottom w:val="none" w:sz="0" w:space="0" w:color="auto"/>
        <w:right w:val="none" w:sz="0" w:space="0" w:color="auto"/>
      </w:divBdr>
    </w:div>
    <w:div w:id="533618464">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1411620">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40371472">
          <w:marLeft w:val="1800"/>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1696539252">
          <w:marLeft w:val="547"/>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14779588">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1440100">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19654617">
      <w:bodyDiv w:val="1"/>
      <w:marLeft w:val="0"/>
      <w:marRight w:val="0"/>
      <w:marTop w:val="0"/>
      <w:marBottom w:val="0"/>
      <w:divBdr>
        <w:top w:val="none" w:sz="0" w:space="0" w:color="auto"/>
        <w:left w:val="none" w:sz="0" w:space="0" w:color="auto"/>
        <w:bottom w:val="none" w:sz="0" w:space="0" w:color="auto"/>
        <w:right w:val="none" w:sz="0" w:space="0" w:color="auto"/>
      </w:divBdr>
    </w:div>
    <w:div w:id="1354769477">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395733444">
      <w:bodyDiv w:val="1"/>
      <w:marLeft w:val="0"/>
      <w:marRight w:val="0"/>
      <w:marTop w:val="0"/>
      <w:marBottom w:val="0"/>
      <w:divBdr>
        <w:top w:val="none" w:sz="0" w:space="0" w:color="auto"/>
        <w:left w:val="none" w:sz="0" w:space="0" w:color="auto"/>
        <w:bottom w:val="none" w:sz="0" w:space="0" w:color="auto"/>
        <w:right w:val="none" w:sz="0" w:space="0" w:color="auto"/>
      </w:divBdr>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452046293">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08569451">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70603623">
          <w:marLeft w:val="576"/>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54381077">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2b775076-5c04-40e0-9a4d-fd3e2648dcb2" xsi:nil="true"/>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2" ma:contentTypeDescription="Create a new document." ma:contentTypeScope="" ma:versionID="28cd5b0bff521730d60a54a0ce486bdb">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3d1859287192e724833a52c0cb25eb4"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3.xml><?xml version="1.0" encoding="utf-8"?>
<ds:datastoreItem xmlns:ds="http://schemas.openxmlformats.org/officeDocument/2006/customXml" ds:itemID="{053F7C80-0726-4542-84D0-F00BBF445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7949</TotalTime>
  <Pages>5</Pages>
  <Words>1926</Words>
  <Characters>10982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12883</CharactersWithSpaces>
  <SharedDoc>false</SharedDoc>
  <HLinks>
    <vt:vector size="72" baseType="variant">
      <vt:variant>
        <vt:i4>7405638</vt:i4>
      </vt:variant>
      <vt:variant>
        <vt:i4>45</vt:i4>
      </vt:variant>
      <vt:variant>
        <vt:i4>0</vt:i4>
      </vt:variant>
      <vt:variant>
        <vt:i4>5</vt:i4>
      </vt:variant>
      <vt:variant>
        <vt:lpwstr>https://www.3gpp.org/ftp/tsg_ran/WG2_RL2/TSGR2_128/Docs/R2-2410978.zip</vt:lpwstr>
      </vt:variant>
      <vt:variant>
        <vt:lpwstr/>
      </vt:variant>
      <vt:variant>
        <vt:i4>1441852</vt:i4>
      </vt:variant>
      <vt:variant>
        <vt:i4>41</vt:i4>
      </vt:variant>
      <vt:variant>
        <vt:i4>0</vt:i4>
      </vt:variant>
      <vt:variant>
        <vt:i4>5</vt:i4>
      </vt:variant>
      <vt:variant>
        <vt:lpwstr/>
      </vt:variant>
      <vt:variant>
        <vt:lpwstr>_Toc189832736</vt:lpwstr>
      </vt:variant>
      <vt:variant>
        <vt:i4>1441852</vt:i4>
      </vt:variant>
      <vt:variant>
        <vt:i4>38</vt:i4>
      </vt:variant>
      <vt:variant>
        <vt:i4>0</vt:i4>
      </vt:variant>
      <vt:variant>
        <vt:i4>5</vt:i4>
      </vt:variant>
      <vt:variant>
        <vt:lpwstr/>
      </vt:variant>
      <vt:variant>
        <vt:lpwstr>_Toc189832735</vt:lpwstr>
      </vt:variant>
      <vt:variant>
        <vt:i4>1441852</vt:i4>
      </vt:variant>
      <vt:variant>
        <vt:i4>32</vt:i4>
      </vt:variant>
      <vt:variant>
        <vt:i4>0</vt:i4>
      </vt:variant>
      <vt:variant>
        <vt:i4>5</vt:i4>
      </vt:variant>
      <vt:variant>
        <vt:lpwstr/>
      </vt:variant>
      <vt:variant>
        <vt:lpwstr>_Toc189832734</vt:lpwstr>
      </vt:variant>
      <vt:variant>
        <vt:i4>1441852</vt:i4>
      </vt:variant>
      <vt:variant>
        <vt:i4>29</vt:i4>
      </vt:variant>
      <vt:variant>
        <vt:i4>0</vt:i4>
      </vt:variant>
      <vt:variant>
        <vt:i4>5</vt:i4>
      </vt:variant>
      <vt:variant>
        <vt:lpwstr/>
      </vt:variant>
      <vt:variant>
        <vt:lpwstr>_Toc189832733</vt:lpwstr>
      </vt:variant>
      <vt:variant>
        <vt:i4>1441852</vt:i4>
      </vt:variant>
      <vt:variant>
        <vt:i4>26</vt:i4>
      </vt:variant>
      <vt:variant>
        <vt:i4>0</vt:i4>
      </vt:variant>
      <vt:variant>
        <vt:i4>5</vt:i4>
      </vt:variant>
      <vt:variant>
        <vt:lpwstr/>
      </vt:variant>
      <vt:variant>
        <vt:lpwstr>_Toc189832732</vt:lpwstr>
      </vt:variant>
      <vt:variant>
        <vt:i4>1441852</vt:i4>
      </vt:variant>
      <vt:variant>
        <vt:i4>23</vt:i4>
      </vt:variant>
      <vt:variant>
        <vt:i4>0</vt:i4>
      </vt:variant>
      <vt:variant>
        <vt:i4>5</vt:i4>
      </vt:variant>
      <vt:variant>
        <vt:lpwstr/>
      </vt:variant>
      <vt:variant>
        <vt:lpwstr>_Toc189832731</vt:lpwstr>
      </vt:variant>
      <vt:variant>
        <vt:i4>1441852</vt:i4>
      </vt:variant>
      <vt:variant>
        <vt:i4>20</vt:i4>
      </vt:variant>
      <vt:variant>
        <vt:i4>0</vt:i4>
      </vt:variant>
      <vt:variant>
        <vt:i4>5</vt:i4>
      </vt:variant>
      <vt:variant>
        <vt:lpwstr/>
      </vt:variant>
      <vt:variant>
        <vt:lpwstr>_Toc189832730</vt:lpwstr>
      </vt:variant>
      <vt:variant>
        <vt:i4>1507388</vt:i4>
      </vt:variant>
      <vt:variant>
        <vt:i4>17</vt:i4>
      </vt:variant>
      <vt:variant>
        <vt:i4>0</vt:i4>
      </vt:variant>
      <vt:variant>
        <vt:i4>5</vt:i4>
      </vt:variant>
      <vt:variant>
        <vt:lpwstr/>
      </vt:variant>
      <vt:variant>
        <vt:lpwstr>_Toc189832729</vt:lpwstr>
      </vt:variant>
      <vt:variant>
        <vt:i4>1507388</vt:i4>
      </vt:variant>
      <vt:variant>
        <vt:i4>14</vt:i4>
      </vt:variant>
      <vt:variant>
        <vt:i4>0</vt:i4>
      </vt:variant>
      <vt:variant>
        <vt:i4>5</vt:i4>
      </vt:variant>
      <vt:variant>
        <vt:lpwstr/>
      </vt:variant>
      <vt:variant>
        <vt:lpwstr>_Toc189832728</vt:lpwstr>
      </vt:variant>
      <vt:variant>
        <vt:i4>1966179</vt:i4>
      </vt:variant>
      <vt:variant>
        <vt:i4>3</vt:i4>
      </vt:variant>
      <vt:variant>
        <vt:i4>0</vt:i4>
      </vt:variant>
      <vt:variant>
        <vt:i4>5</vt:i4>
      </vt:variant>
      <vt:variant>
        <vt:lpwstr>mailto:gerardo.agni.medina.acosta@ericsson.com</vt:lpwstr>
      </vt:variant>
      <vt:variant>
        <vt:lpwstr/>
      </vt:variant>
      <vt:variant>
        <vt:i4>5242923</vt:i4>
      </vt:variant>
      <vt:variant>
        <vt:i4>0</vt:i4>
      </vt:variant>
      <vt:variant>
        <vt:i4>0</vt:i4>
      </vt:variant>
      <vt:variant>
        <vt:i4>5</vt:i4>
      </vt:variant>
      <vt:variant>
        <vt:lpwstr>mailto:johan.rune@ericsson.com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Stefan Eriksson G</cp:lastModifiedBy>
  <cp:revision>907</cp:revision>
  <cp:lastPrinted>2008-02-01T19:09:00Z</cp:lastPrinted>
  <dcterms:created xsi:type="dcterms:W3CDTF">2023-09-26T23:24:00Z</dcterms:created>
  <dcterms:modified xsi:type="dcterms:W3CDTF">2025-02-07T18:12:00Z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MediaServiceImageTags">
    <vt:lpwstr/>
  </property>
</Properties>
</file>